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D" w:rsidRPr="00904AB6" w:rsidRDefault="000C1E7D" w:rsidP="000C1E7D">
      <w:pPr>
        <w:pStyle w:val="ConsPlusTitle"/>
        <w:jc w:val="center"/>
      </w:pPr>
      <w:r w:rsidRPr="00904AB6">
        <w:t>Постановление Главы городского округа Сухой Лог</w:t>
      </w:r>
    </w:p>
    <w:p w:rsidR="000C1E7D" w:rsidRPr="00904AB6" w:rsidRDefault="000C1E7D" w:rsidP="000C1E7D">
      <w:pPr>
        <w:pStyle w:val="ConsPlusTitle"/>
        <w:jc w:val="center"/>
      </w:pPr>
      <w:r w:rsidRPr="00904AB6">
        <w:t>от 15 июля 2014 г. N 1538-ПГ</w:t>
      </w:r>
    </w:p>
    <w:p w:rsidR="000C1E7D" w:rsidRPr="00904AB6" w:rsidRDefault="000C1E7D" w:rsidP="000C1E7D">
      <w:pPr>
        <w:pStyle w:val="ConsPlusNormal"/>
        <w:jc w:val="center"/>
      </w:pPr>
      <w:r w:rsidRPr="00904AB6">
        <w:t>(в ред. Постановлений Главы городского округа Сухой Лог</w:t>
      </w:r>
    </w:p>
    <w:p w:rsidR="000C1E7D" w:rsidRPr="00904AB6" w:rsidRDefault="000C1E7D" w:rsidP="000C1E7D">
      <w:pPr>
        <w:pStyle w:val="ConsPlusNormal"/>
        <w:jc w:val="center"/>
      </w:pPr>
      <w:r w:rsidRPr="00904AB6">
        <w:t>от 16.07.2015 N 1636-ПГ, от 03.11.2015 N 2500-ПГ, от 28.01.2016 N 113-ПГ</w:t>
      </w:r>
      <w:r w:rsidR="00631113" w:rsidRPr="00904AB6">
        <w:t>,</w:t>
      </w:r>
      <w:bookmarkStart w:id="0" w:name="_GoBack"/>
      <w:bookmarkEnd w:id="0"/>
    </w:p>
    <w:p w:rsidR="00631113" w:rsidRPr="00904AB6" w:rsidRDefault="00631113" w:rsidP="006311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04AB6">
        <w:rPr>
          <w:rFonts w:ascii="Calibri" w:hAnsi="Calibri" w:cs="Calibri"/>
          <w:sz w:val="24"/>
          <w:szCs w:val="24"/>
        </w:rPr>
        <w:t>от 04.06.2018 N 682-ПГ)</w:t>
      </w:r>
    </w:p>
    <w:p w:rsidR="000C1E7D" w:rsidRPr="00904AB6" w:rsidRDefault="000C1E7D" w:rsidP="000C1E7D">
      <w:pPr>
        <w:pStyle w:val="ConsPlusTitle"/>
        <w:jc w:val="center"/>
      </w:pPr>
    </w:p>
    <w:p w:rsidR="000C1E7D" w:rsidRPr="00904AB6" w:rsidRDefault="000C1E7D" w:rsidP="000C1E7D">
      <w:pPr>
        <w:pStyle w:val="ConsPlusTitle"/>
        <w:jc w:val="center"/>
      </w:pPr>
    </w:p>
    <w:p w:rsidR="000C1E7D" w:rsidRPr="00904AB6" w:rsidRDefault="000C1E7D" w:rsidP="000C1E7D">
      <w:pPr>
        <w:pStyle w:val="ConsPlusTitle"/>
        <w:jc w:val="center"/>
      </w:pPr>
      <w:r w:rsidRPr="00904AB6">
        <w:t>ОБ УТВЕРЖДЕНИИ АДМИНИСТРАТИВНЫХ РЕГЛАМЕНТОВ</w:t>
      </w:r>
    </w:p>
    <w:p w:rsidR="000C1E7D" w:rsidRPr="00904AB6" w:rsidRDefault="000C1E7D" w:rsidP="000C1E7D">
      <w:pPr>
        <w:pStyle w:val="ConsPlusTitle"/>
        <w:jc w:val="center"/>
      </w:pPr>
      <w:r w:rsidRPr="00904AB6">
        <w:t>ПРЕДОСТАВЛЕНИЯ МУНИЦИПАЛЬНЫХ УСЛУГ</w:t>
      </w:r>
    </w:p>
    <w:p w:rsidR="000C1E7D" w:rsidRPr="00904AB6" w:rsidRDefault="000C1E7D" w:rsidP="000C1E7D">
      <w:pPr>
        <w:pStyle w:val="ConsPlusNormal"/>
        <w:jc w:val="center"/>
      </w:pPr>
    </w:p>
    <w:p w:rsidR="000C1E7D" w:rsidRPr="00904AB6" w:rsidRDefault="000C1E7D" w:rsidP="000C1E7D">
      <w:pPr>
        <w:pStyle w:val="ConsPlusNormal"/>
        <w:jc w:val="both"/>
      </w:pPr>
    </w:p>
    <w:p w:rsidR="000C1E7D" w:rsidRPr="00904AB6" w:rsidRDefault="000C1E7D" w:rsidP="000C1E7D">
      <w:pPr>
        <w:pStyle w:val="ConsPlusNormal"/>
        <w:ind w:firstLine="540"/>
        <w:jc w:val="both"/>
      </w:pPr>
      <w:r w:rsidRPr="00904AB6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1. Утвердить следующие административные регламенты предоставления муниципальных услуг: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3) Приватизация жилого помещения муниципального жилищного фонда (Приложение N 3);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4) Предоставление жилого помещения муниципального жилищного фонда по договору социального найма (Приложение N 4);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8) Признание молодых семей нуждающимися в улучшении жилищных условий (Приложение N 8);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9) Признание молодых семей участниками подпрограммы "Обеспечение жильем молодых семей" (Приложение N 9);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10) Предоставление социальных выплат молодым семьям на приобретение (строительство) жилья (Приложение N 10).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2. Признать утратившими силу следующие Постановления Главы городского округа Сухой Лог: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5) Постановление от 11.02.2013 N 290-ПГ "Об утверждении Административных регламентов предоставления муниципальных услуг";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0C1E7D" w:rsidRPr="00904AB6" w:rsidRDefault="000C1E7D" w:rsidP="000C1E7D">
      <w:pPr>
        <w:pStyle w:val="ConsPlusNormal"/>
        <w:spacing w:before="220"/>
        <w:ind w:firstLine="540"/>
        <w:jc w:val="both"/>
      </w:pPr>
      <w:r w:rsidRPr="00904AB6">
        <w:t>4. Контроль исполнения настоящего Постановления возложить на начальника отдела по вопросам жилья Копылову Е.В.</w:t>
      </w:r>
    </w:p>
    <w:p w:rsidR="000C1E7D" w:rsidRPr="00904AB6" w:rsidRDefault="000C1E7D" w:rsidP="000C1E7D">
      <w:pPr>
        <w:pStyle w:val="ConsPlusNormal"/>
        <w:jc w:val="both"/>
      </w:pPr>
    </w:p>
    <w:p w:rsidR="000C1E7D" w:rsidRPr="00904AB6" w:rsidRDefault="000C1E7D" w:rsidP="000C1E7D">
      <w:pPr>
        <w:pStyle w:val="ConsPlusNormal"/>
        <w:jc w:val="right"/>
      </w:pPr>
      <w:r w:rsidRPr="00904AB6">
        <w:t>Глава</w:t>
      </w:r>
    </w:p>
    <w:p w:rsidR="000C1E7D" w:rsidRPr="00904AB6" w:rsidRDefault="000C1E7D" w:rsidP="000C1E7D">
      <w:pPr>
        <w:pStyle w:val="ConsPlusNormal"/>
        <w:jc w:val="right"/>
      </w:pPr>
      <w:r w:rsidRPr="00904AB6">
        <w:t>городского округа</w:t>
      </w:r>
    </w:p>
    <w:p w:rsidR="000C1E7D" w:rsidRPr="00904AB6" w:rsidRDefault="000C1E7D" w:rsidP="000C1E7D">
      <w:pPr>
        <w:pStyle w:val="ConsPlusNormal"/>
        <w:jc w:val="right"/>
      </w:pPr>
      <w:r w:rsidRPr="00904AB6">
        <w:t>С.К.СУХАНОВ</w:t>
      </w:r>
    </w:p>
    <w:p w:rsidR="000C1E7D" w:rsidRPr="00904AB6" w:rsidRDefault="000C1E7D" w:rsidP="000C1E7D">
      <w:pPr>
        <w:pStyle w:val="ConsPlusNormal"/>
        <w:jc w:val="both"/>
      </w:pPr>
    </w:p>
    <w:p w:rsidR="000C1E7D" w:rsidRPr="00904AB6" w:rsidRDefault="000C1E7D" w:rsidP="000C1E7D">
      <w:pPr>
        <w:rPr>
          <w:rFonts w:ascii="Calibri" w:eastAsia="Times New Roman" w:hAnsi="Calibri" w:cs="Calibri"/>
          <w:szCs w:val="20"/>
          <w:lang w:eastAsia="ru-RU"/>
        </w:rPr>
      </w:pPr>
      <w:r w:rsidRPr="00904AB6">
        <w:br w:type="page"/>
      </w:r>
    </w:p>
    <w:p w:rsidR="00631113" w:rsidRPr="00904AB6" w:rsidRDefault="00631113" w:rsidP="00631113">
      <w:pPr>
        <w:pStyle w:val="ConsPlusTitlePage"/>
        <w:jc w:val="right"/>
        <w:outlineLvl w:val="0"/>
      </w:pPr>
      <w:r w:rsidRPr="00904AB6">
        <w:lastRenderedPageBreak/>
        <w:t>Приложение N 7</w:t>
      </w:r>
    </w:p>
    <w:p w:rsidR="00631113" w:rsidRPr="00904AB6" w:rsidRDefault="00631113" w:rsidP="00631113">
      <w:pPr>
        <w:pStyle w:val="ConsPlusTitlePage"/>
        <w:jc w:val="right"/>
      </w:pPr>
      <w:r w:rsidRPr="00904AB6">
        <w:t>к Постановлению Главы</w:t>
      </w:r>
    </w:p>
    <w:p w:rsidR="00631113" w:rsidRPr="00904AB6" w:rsidRDefault="00631113" w:rsidP="00631113">
      <w:pPr>
        <w:pStyle w:val="ConsPlusTitlePage"/>
        <w:jc w:val="right"/>
      </w:pPr>
      <w:r w:rsidRPr="00904AB6">
        <w:t>городского округа Сухой Лог</w:t>
      </w:r>
    </w:p>
    <w:p w:rsidR="00631113" w:rsidRPr="00904AB6" w:rsidRDefault="00631113" w:rsidP="00631113">
      <w:pPr>
        <w:pStyle w:val="ConsPlusTitlePage"/>
        <w:jc w:val="right"/>
      </w:pPr>
      <w:r w:rsidRPr="00904AB6">
        <w:t>от 15 июля 2014 г. N 1538-ПГ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"/>
        <w:jc w:val="center"/>
      </w:pPr>
      <w:bookmarkStart w:id="1" w:name="P2284"/>
      <w:bookmarkEnd w:id="1"/>
      <w:r w:rsidRPr="00904AB6">
        <w:rPr>
          <w:sz w:val="20"/>
        </w:rPr>
        <w:t>АДМИНИСТРАТИВНЫЙ РЕГЛАМЕНТ</w:t>
      </w:r>
    </w:p>
    <w:p w:rsidR="00631113" w:rsidRPr="00904AB6" w:rsidRDefault="00631113" w:rsidP="00631113">
      <w:pPr>
        <w:pStyle w:val="ConsPlusTitle"/>
        <w:jc w:val="center"/>
      </w:pPr>
      <w:r w:rsidRPr="00904AB6">
        <w:rPr>
          <w:sz w:val="20"/>
        </w:rPr>
        <w:t>ПРЕДОСТАВЛЕНИЯ МУНИЦИПАЛЬНОЙ УСЛУГИ</w:t>
      </w:r>
    </w:p>
    <w:p w:rsidR="00631113" w:rsidRPr="00904AB6" w:rsidRDefault="00631113" w:rsidP="00631113">
      <w:pPr>
        <w:pStyle w:val="ConsPlusTitle"/>
        <w:jc w:val="center"/>
      </w:pPr>
      <w:r w:rsidRPr="00904AB6">
        <w:rPr>
          <w:sz w:val="20"/>
        </w:rPr>
        <w:t>"ВЫДАЧА РАЗРЕШЕНИЯ (ОТКАЗА) НАНИМАТЕЛЮ ЖИЛОГО ПОМЕЩЕНИЯ</w:t>
      </w:r>
    </w:p>
    <w:p w:rsidR="00631113" w:rsidRPr="00904AB6" w:rsidRDefault="00631113" w:rsidP="00631113">
      <w:pPr>
        <w:pStyle w:val="ConsPlusTitle"/>
        <w:jc w:val="center"/>
      </w:pPr>
      <w:r w:rsidRPr="00904AB6">
        <w:rPr>
          <w:sz w:val="20"/>
        </w:rPr>
        <w:t>ПО ДОГОВОРУ СОЦИАЛЬНОГО НАЙМА НА ВСЕЛЕНИЕ</w:t>
      </w:r>
    </w:p>
    <w:p w:rsidR="00631113" w:rsidRPr="00904AB6" w:rsidRDefault="00631113" w:rsidP="00631113">
      <w:pPr>
        <w:pStyle w:val="ConsPlusTitle"/>
        <w:jc w:val="center"/>
      </w:pPr>
      <w:r w:rsidRPr="00904AB6">
        <w:rPr>
          <w:sz w:val="20"/>
        </w:rPr>
        <w:t>НОВОГО ЧЛЕНА СЕМЬИ (ВРЕМЕННЫХ ЖИЛЬЦОВ)"</w:t>
      </w:r>
    </w:p>
    <w:p w:rsidR="00631113" w:rsidRPr="00904AB6" w:rsidRDefault="00631113" w:rsidP="0063111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31113" w:rsidRPr="00904AB6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Список изменяющих документов</w:t>
            </w:r>
          </w:p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(в ред. Постановлений Главы городского округа Сухой Лог</w:t>
            </w:r>
          </w:p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от 16.07.2015 N 1636-ПГ, от 03.11.2015 N 2500-ПГ, от 28.01.2016 N 113-ПГ,</w:t>
            </w:r>
          </w:p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от 04.06.2018 N 682-ПГ)</w:t>
            </w:r>
          </w:p>
        </w:tc>
      </w:tr>
    </w:tbl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  <w:outlineLvl w:val="1"/>
      </w:pPr>
      <w:r w:rsidRPr="00904AB6">
        <w:t>1. ОБЩИЕ ПОЛОЖЕНИЯ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1. Административный регламент разработан в целях повышения качества исполнения, создания комфортных условий для ее получения и доступности муниципальной услуги "Выдача разрешения (отказа) нанимателю жилого помещения по договору социального найма на вселение нового члена семьи (временных жильцов)" (далее - муниципальная услуга).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2. Получателями муниципальной услуги являются наниматели жилых помещений муниципального жилищного фонда (далее - заявители).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От имени заявителей с заявлением о предоставлении муниципальной услуги вправе обратиться их представители.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Полномочия представителя при этом должны быть подтверждены в соответствии со статьей 185 Гражданского кодекса Российской Федерации: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нотариально удостоверенной доверенностью;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доверенностью, приравненной к нотариально удостоверенной.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Полномочия опекуна подтверждаются решением об установлении опеки.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3. Муниципальную услугу предоставляет отдел по вопросам жилья Администрации городского округа Сухой Лог (далее - Администрация).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4. В предоставлении муниципальной услуги участвуют: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Управление Федеральной службы государственной регистрации, кадастра и картографии по Свердловской области (624800, город Сухой Лог, улица Гагарина, д. 3).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5. Информирование заявителей о предоставлении муниципальной услуги осуществляют специалисты Администрации.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Информацию о порядке предоставления муниципальной услуги, сведения о ходе предоставления услуги можно получить: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непосредственно в отделе по вопросам жилья Администрации городского округа Сухой Лог;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на официальном сайте городского округа Сухой Лог: goslog.ru;</w:t>
      </w:r>
    </w:p>
    <w:p w:rsidR="00631113" w:rsidRPr="00904AB6" w:rsidRDefault="00631113" w:rsidP="00631113">
      <w:pPr>
        <w:pStyle w:val="ConsPlusTitlePage"/>
        <w:jc w:val="both"/>
      </w:pPr>
      <w:r w:rsidRPr="00904AB6">
        <w:t>(в ред. Постановления Главы городского округа Сухой Лог от 16.07.2015 N 1636-ПГ)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на информационном стенде Администрации.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График консультаций и приема заявлений в Администрации представлен в таблице 1: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right"/>
        <w:outlineLvl w:val="2"/>
      </w:pPr>
      <w:r w:rsidRPr="00904AB6">
        <w:t>Таблица 1</w:t>
      </w:r>
    </w:p>
    <w:p w:rsidR="00631113" w:rsidRPr="00904AB6" w:rsidRDefault="00631113" w:rsidP="00631113">
      <w:pPr>
        <w:pStyle w:val="ConsPlusTitlePage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438"/>
        <w:gridCol w:w="1701"/>
        <w:gridCol w:w="1644"/>
      </w:tblGrid>
      <w:tr w:rsidR="00631113" w:rsidRPr="00904AB6" w:rsidTr="00944B2C">
        <w:tc>
          <w:tcPr>
            <w:tcW w:w="3288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Наименование уполномоченного органа или организации</w:t>
            </w:r>
          </w:p>
        </w:tc>
        <w:tc>
          <w:tcPr>
            <w:tcW w:w="2438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Адрес, номер телефона</w:t>
            </w:r>
          </w:p>
        </w:tc>
        <w:tc>
          <w:tcPr>
            <w:tcW w:w="1701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Приемные дни</w:t>
            </w:r>
          </w:p>
        </w:tc>
        <w:tc>
          <w:tcPr>
            <w:tcW w:w="1644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Приемные часы</w:t>
            </w:r>
          </w:p>
        </w:tc>
      </w:tr>
      <w:tr w:rsidR="00631113" w:rsidRPr="00904AB6" w:rsidTr="00944B2C">
        <w:tc>
          <w:tcPr>
            <w:tcW w:w="3288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Отдел по вопросам жилья Администрации городского округа Сухой Лог</w:t>
            </w:r>
          </w:p>
        </w:tc>
        <w:tc>
          <w:tcPr>
            <w:tcW w:w="2438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г. Сухой Лог, ул. Кирова, 7А, тел. (34373) 44651</w:t>
            </w:r>
          </w:p>
        </w:tc>
        <w:tc>
          <w:tcPr>
            <w:tcW w:w="1701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Понедельник Среда</w:t>
            </w:r>
          </w:p>
        </w:tc>
        <w:tc>
          <w:tcPr>
            <w:tcW w:w="1644" w:type="dxa"/>
            <w:vAlign w:val="center"/>
          </w:tcPr>
          <w:p w:rsidR="00631113" w:rsidRPr="00904AB6" w:rsidRDefault="00631113" w:rsidP="00944B2C">
            <w:pPr>
              <w:pStyle w:val="ConsPlusTitlePage"/>
              <w:jc w:val="center"/>
            </w:pPr>
            <w:r w:rsidRPr="00904AB6">
              <w:t>08.00 - 17.00</w:t>
            </w:r>
          </w:p>
        </w:tc>
      </w:tr>
    </w:tbl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Заявитель может получить консультацию по телефону в понедельник, вторник, среду, четверг с 8.00 до 17.00, в пятницу с 8.00 до 16.00 у специалистов Администрации.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6. Заявитель может обратиться в Администрацию лично либо направить обращение о порядке оказания услуги в письменном виде или в форме электронного документа.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Все обращения регистрируются в электронном виде в системе электронного документооборота и (или) в журнале для регистрации обращений граждан.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Максимальный период времени по консультированию заявителей на устном приеме составляет 30 минут.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Информирование и консультирование заявителей осуществляется по вопросам: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 порядке представления необходимых документов;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об источниках получения необходимых документов;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 местах и графиках приема заявителей специалистами Администрации;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 порядке и сроках рассмотрения заявлений и документов;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7. На информационных стендах размещается следующая информация: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график приема заявителей.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8. На официальном сайте городского округа Сухой Лог размещается следующая информация:</w:t>
      </w:r>
    </w:p>
    <w:p w:rsidR="00631113" w:rsidRPr="00904AB6" w:rsidRDefault="00631113" w:rsidP="00631113">
      <w:pPr>
        <w:pStyle w:val="ConsPlusTitlePage"/>
        <w:jc w:val="both"/>
      </w:pPr>
      <w:r w:rsidRPr="00904AB6">
        <w:t>(в ред. Постановления Главы городского округа Сухой Лог от 16.07.2015 N 1636-ПГ)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сведения о местонахождении, график работы, контактные телефоны, адрес электронной почты Администрации;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настоящий Административный регламент.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  <w:outlineLvl w:val="1"/>
      </w:pPr>
      <w:r w:rsidRPr="00904AB6">
        <w:t>2. СТАНДАРТ ПРЕДОСТАВЛЕНИЯ МУНИЦИПАЛЬНОЙ УСЛУГИ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9. Наименование муниципальной услуги - "Выдача разрешения (отказа) нанимателю жилого помещения по договору социального найма на вселение нового члена семьи (временных жильцов)".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10. Муниципальная услуга предоставляется органом местного самоуправления Администрацией городского округа Сухой Лог и осуществляется через структурное подразделение - отдел по вопросам жилья (далее - Отдел).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целях оптимизации и повышения качества предоставления муниципальной услуги, снижения административных барьеров муниципальная услуга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11. Должностное лицо, уполномоченное на оформление разрешения (в виде письменного согласия) на вселение граждан в жилые помещения муниципального жилищного фонда - начальник Отдела.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12. Результатом предоставления муниципальной услуги является оформление разрешения (в виде письменного согласия) на вселение граждан в жилые помещения муниципального жилищного фонда или письменный отказ в оформлении разрешения.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13. Разрешение (в виде письменного согласия) на вселение граждан в жилые помещения муниципального жилищного фонда оформляется Отделом заявителю в случае если после вселения граждан общая площадь соответствующего жилого помещения на одного члена семьи составит не менее пятнадцати квадратных метров, и не менее шести квадратных метров при вселении в муниципальные жилые помещения специализированного жилищного фонда.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Данное правило не применяется в случае вселения в жилое помещение несовершеннолетних детей.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14. Разрешение (в виде письменного согласия) на вселение граждан в жилые помещения муниципального жилищного фонда оформляется Отделом по результатам рассмотрения заявления и всех необходимых документов не позднее чем через 30 дней со дня регистрации заявления.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15. Предоставление муниципальной услуги осуществляется в соответствии с: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Конституцией Российской Федерации;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Гражданским кодексом Российской Федерации;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Жилищным кодексом Российской Федерации от 29 декабря 2004 года N 188-ФЗ;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Федеральным законом Российской Федерации от 29 декабря 2004 года N 189-ФЗ "О введении в действие Жилищного кодекса Российской Федерации";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5)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6) Федеральным законом от 2 мая 2006 года N 59-ФЗ "О порядке рассмотрения обращений граждан Российской Федерации".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16. Для оформления разрешения (в виде письменного согласия) на вселение граждан в жилые помещения муниципального жилищного фонда необходимо подать заявление по установленной форме (Приложение N 1 к настоящему Регламенту).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bookmarkStart w:id="2" w:name="P2366"/>
      <w:bookmarkEnd w:id="2"/>
      <w:r w:rsidRPr="00904AB6">
        <w:t>17. При обращении заявителя с целью оформления разрешения (в виде письменного согласия) на вселение в жилое помещение, предоставленное по договору социального найма, специализированного найма жилого помещения, необходимо представить следующие документы: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bookmarkStart w:id="3" w:name="P2367"/>
      <w:bookmarkEnd w:id="3"/>
      <w:r w:rsidRPr="00904AB6">
        <w:lastRenderedPageBreak/>
        <w:t>1)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проживающих с ним лицах (выдается в паспортном столе организации, ответственной за регистрацию граждан по месту жительства, и представляется заявителем);</w:t>
      </w:r>
    </w:p>
    <w:p w:rsidR="00631113" w:rsidRPr="00904AB6" w:rsidRDefault="00631113" w:rsidP="0063111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31113" w:rsidRPr="00904AB6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КонсультантПлюс: примечание.</w:t>
            </w:r>
          </w:p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В официальном тексте документа, видимо, допущена опечатка: имеется в виду подпункт 1 пункта 17 данного Регламента, а не пункт 1.</w:t>
            </w:r>
          </w:p>
        </w:tc>
      </w:tr>
    </w:tbl>
    <w:p w:rsidR="00631113" w:rsidRPr="00904AB6" w:rsidRDefault="00631113" w:rsidP="00631113">
      <w:pPr>
        <w:pStyle w:val="ConsPlusTitlePage"/>
        <w:spacing w:before="260"/>
        <w:ind w:firstLine="540"/>
        <w:jc w:val="both"/>
      </w:pPr>
      <w:r w:rsidRPr="00904AB6">
        <w:t>2) в случае если была перепрописка заявителя и (или) совместно проживающих с ним членов семьи за последние 5 лет, необходимо предоставить справку, указанную в пункте 1 настоящего Регламента, с предыдущего места жительства;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копии документов, подтверждающих право заявителя, и (или) совместно проживающих с ним членов семьи, на занимаемое жилое помещение (ордер, договор);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копии паспортов либо документов, удостоверяющих в соответствии с законодательством Российской Федерации личность заявителя и всех совершеннолетних членов семьи;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5) письменные согласия всех совершеннолетних членов семьи заявителя, в том числе временно отсутствующих, о возможности вселения другого гражданина в качестве члена семьи заявителя в занимаемое заявителем жилое помещение;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6) копии документов, подтверждающих родственные отношения с вселяемым гражданином, а в случае отсутствия родственных отношений - документ о признании вселяемого гражданина членом семьи заявителя (судебные решения и т.п.).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вселении к заявителю своего супруга, своих детей, родителей, а также к родителям их несовершеннолетних детей получение письменного согласия на вселение от наймодателя (Отдела) не требуется.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обращении заявителя с целью оформления разрешения (в виде письменного согласия) на вселение в жилое помещение, предоставленное по договору коммерческого найма жилого помещения, необходимо представить: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проживающих с ним лицах, а также общую площадь жилого помещения (выдается в паспортном столе организации, ответственной за регистрацию граждан по месту жительства, и предоставляется заявителем);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копии документов, подтверждающих право заявителя и (или) постоянно проживающих с ним членов семьи, на занимаемое жилое помещение (договор);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копии паспортов либо документов, удостоверяющих в соответствии с законодательством Российской Федерации личность заявителя и всех совершеннолетних граждан, постоянно проживающих с заявителем;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письменные согласия всех совершеннолетних граждан, постоянно проживающих с заявителем, на вселение другого гражданина в качестве постоянно проживающего с заявителем в занимаемое заявителем жилое помещение.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вселении несовершеннолетних детей в жилое помещение, предоставленное заявителю по договору коммерческого найма, согласие наймодателя (Отдела) не требуется;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5) 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городского округа Сухой Лог от 20.04.2012 N 802-ПГ "Об утверждении Перечня услуг, которые являются необходимыми и обязательными для предоставления Администрацией городского округа Сухой Лог, и порядка определения размера платы за их оказание".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18. При представлении копий документов заявитель должен предоставить оригиналы вышеперечисленных документов.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Предоставление муниципальной услуги возможно также с использованием универсальной электронной карты.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19.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20. Действия по предоставлению муниципальной услуги приостанавливаются в следующих случаях: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заявителем представлена недостоверная информация;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заявитель, члены семьи заявителя или граждане, постоянно проживающие с заявителем, обратились с письменным заявлением о приостановлении предоставления услуги, с указанием причин и срока приостановления;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в случае смерти заявителя.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21. Основаниями для отказа в предоставлении муниципальной услуги являются: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отсутствие оснований для оформления разрешения на вселение граждан в жилые помещения муниципального жилищного фонда;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непредставление в полном объеме необходимых документов, указанных в пункте 17 настоящего Регламента;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выявление в представленных документах сведений, не соответствующих действительности, либо получение сведений от правоохранительных органов о недействительности документов;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после вселения общая площадь на одного члена семьи составит менее учетной нормы.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Мотивированный отказ в предоставлении муниципальной услуги в письменном виде направляется заявителю в срок, не превышающий 30 дней со дня регистрации заявления.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22. Муниципальная услуга предоставляется без взимания платы.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23.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от 5 до 10 минут.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24. Для получения муниципальной услуги заявитель может обратиться в Администрацию городского округа Сухой Лог лично либо отправить заявление с приложенными к нему документами, указанными в настоящем Регламенте, по почте.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 xml:space="preserve">Место нахождения отдела по вопросам жилья - Свердловская область, г. Сухой Лог, ул. </w:t>
      </w:r>
      <w:r w:rsidRPr="00904AB6">
        <w:lastRenderedPageBreak/>
        <w:t>Кирова, 7А, кабинет N 204.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Почтовый адрес: 624800, Свердловская область, г. Сухой Лог, ул. Кирова, 7А.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График приема: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понедельник с 8.00 до 17.00;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среда с 8.00 до 17.00;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перерыв с 13.00 до 14.00;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выходные дни: суббота, воскресенье.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Телефон: 8 (34373) 44651.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25. При поступлении заявления и документов по почте, они регистрируются в журнале регистрации поступающей корреспонденции Отдела в день поступления и направляются начальнику Отдела для визирования.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26. При личном обращении заявителя специалисты отдела осуществляют прием заявления и документов, указанных в пункте 17 настоящего Регламента, после чего передают пакет документов специалисту для регистрации в журнале регистрации поступающей корреспонденции Отдела.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27. Заявление об оформлении разрешения (в виде письменного согласия) на вселение граждан в жилые помещения муниципального жилищного фонда подается заявителем лично.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28. В случае невозможности личной явки заявителя при подаче и получении документов интересы заявителя может представлять другое лицо на основании нотариальной доверенности при предъявлении документа, удостоверяющего личность гражданина.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29. Помещение, в котором предоставляется муниципальная услуга, должно иметь: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места ожидания приема граждан должны быть оборудованы стульями;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кабинет для проведения консультаций с заявителями должен быть оборудован вывесками с указанием номера кабинета, наименования отдела и часов приема.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631113" w:rsidRPr="00904AB6" w:rsidRDefault="00631113" w:rsidP="00631113">
      <w:pPr>
        <w:pStyle w:val="ConsPlusTitlePage"/>
        <w:jc w:val="both"/>
      </w:pPr>
      <w:r w:rsidRPr="00904AB6">
        <w:t>(абзац введен Постановлением Главы городского округа Сухой Лог от 28.01.2016 N 113-ПГ)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30. Основными требованиями к информированию заявителя являются: достоверность предоставляемой информации; полнота информирования; удобство и доступность получения информации; оперативность предоставления информации.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  <w:outlineLvl w:val="1"/>
      </w:pPr>
      <w:r w:rsidRPr="00904AB6">
        <w:t>3. СОСТАВ, ПОСЛЕДОВАТЕЛЬНОСТЬ И СРОКИ ВЫПОЛНЕНИЯ</w:t>
      </w:r>
    </w:p>
    <w:p w:rsidR="00631113" w:rsidRPr="00904AB6" w:rsidRDefault="00631113" w:rsidP="00631113">
      <w:pPr>
        <w:pStyle w:val="ConsPlusTitlePage"/>
        <w:jc w:val="center"/>
      </w:pPr>
      <w:r w:rsidRPr="00904AB6">
        <w:t>АДМИНИСТРАТИВНЫХ ПРОЦЕДУР, ТРЕБОВАНИЯ К ПОРЯДКУ</w:t>
      </w:r>
    </w:p>
    <w:p w:rsidR="00631113" w:rsidRPr="00904AB6" w:rsidRDefault="00631113" w:rsidP="00631113">
      <w:pPr>
        <w:pStyle w:val="ConsPlusTitlePage"/>
        <w:jc w:val="center"/>
      </w:pPr>
      <w:r w:rsidRPr="00904AB6">
        <w:t>ИХ ВЫПОЛНЕНИЯ, В ТОМ ЧИСЛЕ ОСОБЕННОСТИ ВЫПОЛНЕНИЯ</w:t>
      </w:r>
    </w:p>
    <w:p w:rsidR="00631113" w:rsidRPr="00904AB6" w:rsidRDefault="00631113" w:rsidP="00631113">
      <w:pPr>
        <w:pStyle w:val="ConsPlusTitlePage"/>
        <w:jc w:val="center"/>
      </w:pPr>
      <w:r w:rsidRPr="00904AB6">
        <w:t>АДМИНИСТРАТИВНЫХ ПРОЦЕДУР В ЭЛЕКТРОННОЙ ФОРМЕ,</w:t>
      </w:r>
    </w:p>
    <w:p w:rsidR="00631113" w:rsidRPr="00904AB6" w:rsidRDefault="00631113" w:rsidP="00631113">
      <w:pPr>
        <w:pStyle w:val="ConsPlusTitlePage"/>
        <w:jc w:val="center"/>
      </w:pPr>
      <w:r w:rsidRPr="00904AB6">
        <w:t>А ТАКЖЕ ОСОБЕННОСТИ ВЫПОЛНЕНИЯ АДМИНИСТРАТИВНЫХ</w:t>
      </w:r>
    </w:p>
    <w:p w:rsidR="00631113" w:rsidRPr="00904AB6" w:rsidRDefault="00631113" w:rsidP="00631113">
      <w:pPr>
        <w:pStyle w:val="ConsPlusTitlePage"/>
        <w:jc w:val="center"/>
      </w:pPr>
      <w:r w:rsidRPr="00904AB6">
        <w:t>ПРОЦЕДУР В МНОГОФУНКЦИОНАЛЬНОМ ЦЕНТРЕ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31. Предоставление муниципальной услуги включает в себя следующие административные процедуры: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подача заявления об оформлении разрешения на вселение граждан в жилые помещения муниципального жилищного фонда с приложением документов, указанных в пункте 17 настоящего Регламента.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 xml:space="preserve">При отсутствии документов, указанных в пункте 17 настоящего Регламента, несоответствии представленных документов, специалисты отдела правового обеспечения уведомляют заявителя о </w:t>
      </w:r>
      <w:r w:rsidRPr="00904AB6">
        <w:lastRenderedPageBreak/>
        <w:t>наличии препятствий для предоставления муниципальной услуги, объясняют содержание выявленных недостатков в представленных документах и предлагают принять меры по их устранению;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регистрация заявления в журнале регистрации поступающей корреспонденции Отдела.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Днем подачи заявления считается день регистрации заявления с приложенным пакетом документов, необходимых для предоставления муниципальной услуги.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приеме заявления ставится отметка о принятии заявления на втором экземпляре заявления, который остается у заявителя, либо на копии заявления;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рассмотрение заявления и приложенных к нему документов начальником Отдела и передача пакета документов на исполнение специалисту Отдела;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рассмотрение заявления и приложенных к нему документов специалистом Отдела;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5) принятие в соответствии с нормами действующего законодательства решения о возможности оформления разрешения (в виде письменного согласия) на вселение граждан в муниципальные жилые помещения либо письменный отказ в оформлении разрешения на вселение граждан в жилые помещения муниципального жилищного фонда при наличии оснований;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6) оформление разрешения (в виде письменного согласия) на вселение в жилое помещение муниципального жилищного фонда либо подготовка письменного отказа в оформлении разрешения на вселение в жилое помещение муниципального жилищного фонда;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7) вручение разрешения (в виде письменного согласия) на вселение в жилое помещение муниципального жилищного фонда заявителю на руки либо направление его по просьбе заявителя почтовым отправлением, или вручение письменного отказа в оформлении разрешения на вселение в жилое помещение муниципального жилищного фонда заявителю на руки либо направление его по просьбе заявителя почтовым отправлением.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подаче заявления и приложенных документов по почте датой подачи заявления и приложенных к нему документов считается дата регистрации в журнале регистрации поступающей корреспонденции Отдела.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Далее муниципальная услуга предоставляется с соблюдением тех же административных процедур, что и при подаче заявления лично.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32. Максимальное время проведения административных процедур по предоставлению муниципальной услуги не может превышать тридцать дней со дня регистрации письменного обращения.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33. Блок-схема последовательности действий при предоставлении муниципальной услуги "Оформление разрешения на вселение граждан в жилые помещения муниципального жилищного фонда" приведена в Приложении N 2 к настоящему Регламенту.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34. Особенностями выполнения административных процедур в многофункциональном центре являются: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прием запросов заявителей о предоставлении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представление интересов органа, предоставляющего муниципальную услугу, при взаимодействии с заявителями;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 xml:space="preserve"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</w:t>
      </w:r>
      <w:r w:rsidRPr="00904AB6">
        <w:lastRenderedPageBreak/>
        <w:t>консультирование заявителей о порядке предоставления муниципальных услуг в многофункциональном центре;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8) иные функции, установленные нормативными правовыми актами и соглашениями о взаимодействии.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35.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а) доступа заявителей к сведениям о государственных и муниципальных услугах;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г) возможности получения заявителем сведений о ходе выполнения запроса о предоставлении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е) реализации иных функций, которые вправе определить Правительство Российской Федерации.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  <w:outlineLvl w:val="1"/>
      </w:pPr>
      <w:r w:rsidRPr="00904AB6">
        <w:t>4. ФОРМЫ КОНТРОЛЯ ЗА ИСПОЛНЕНИЕМ</w:t>
      </w:r>
    </w:p>
    <w:p w:rsidR="00631113" w:rsidRPr="00904AB6" w:rsidRDefault="00631113" w:rsidP="00631113">
      <w:pPr>
        <w:pStyle w:val="ConsPlusTitlePage"/>
        <w:jc w:val="center"/>
      </w:pPr>
      <w:r w:rsidRPr="00904AB6">
        <w:t>АДМИНИСТРАТИВНОГО РЕГЛАМЕНТА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36. Текущий контроль соблюдения и исполнения положений настоящего Регламента и нормативных правовых актов, устанавливающих требования к предоставлению муниципальной услуги, осуществляется начальником Отдела в процессе оформления (подготовки) разрешения (в виде письменного согласия) или письменного отказа в оформлении такого разрешения на основании заявления и представленных заявителем документов.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отдела правового обеспечения. Проверки носят плановый и внеплановый характер. Плановые проверки проводятся не реже одного раза в год. Внеплановые проверки проводятся по конкретному заявлению гражданина.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37. По результатам проведенных проверок,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  <w:outlineLvl w:val="1"/>
      </w:pPr>
      <w:r w:rsidRPr="00904AB6">
        <w:t>5. ДОСУДЕБНЫЙ (ВНЕСУДЕБНЫЙ) ПОРЯДОК ОБЖАЛОВАНИЯ РЕШЕНИЙ</w:t>
      </w:r>
    </w:p>
    <w:p w:rsidR="00631113" w:rsidRPr="00904AB6" w:rsidRDefault="00631113" w:rsidP="00631113">
      <w:pPr>
        <w:pStyle w:val="ConsPlusTitlePage"/>
        <w:jc w:val="center"/>
      </w:pPr>
      <w:r w:rsidRPr="00904AB6">
        <w:t>И ДЕЙСТВИЙ (БЕЗДЕЙСТВИЯ) ОРГАНА, ПРЕДОСТАВЛЯЮЩЕГО</w:t>
      </w:r>
    </w:p>
    <w:p w:rsidR="00631113" w:rsidRPr="00904AB6" w:rsidRDefault="00631113" w:rsidP="00631113">
      <w:pPr>
        <w:pStyle w:val="ConsPlusTitlePage"/>
        <w:jc w:val="center"/>
      </w:pPr>
      <w:r w:rsidRPr="00904AB6">
        <w:t>МУНИЦИПАЛЬНУЮ УСЛУГУ, А ТАКЖЕ ДОЛЖНОСТНЫХ ЛИЦ,</w:t>
      </w:r>
    </w:p>
    <w:p w:rsidR="00631113" w:rsidRPr="00904AB6" w:rsidRDefault="00631113" w:rsidP="00631113">
      <w:pPr>
        <w:pStyle w:val="ConsPlusTitlePage"/>
        <w:jc w:val="center"/>
      </w:pPr>
      <w:r w:rsidRPr="00904AB6">
        <w:t>ГОСУДАРСТВЕННЫХ ИЛИ МУНИЦИПАЛЬНЫХ СЛУЖАЩИХ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ind w:firstLine="540"/>
        <w:jc w:val="both"/>
      </w:pPr>
      <w:r w:rsidRPr="00904AB6">
        <w:t>38.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39.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631113" w:rsidRPr="00904AB6" w:rsidRDefault="00631113" w:rsidP="00631113">
      <w:pPr>
        <w:pStyle w:val="ConsPlusTitlePage"/>
        <w:jc w:val="both"/>
      </w:pPr>
      <w:r w:rsidRPr="00904AB6">
        <w:t>(подп. 39 в ред. Постановления Главы городского округа Сухой Лог от 03.11.2015 N 2500-ПГ)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40.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41.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42. Администрация городского округа Сухой Лог обеспечивает: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оснащение мест приема жалоб;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 xml:space="preserve"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</w:t>
      </w:r>
      <w:r w:rsidRPr="00904AB6">
        <w:lastRenderedPageBreak/>
        <w:t>позднее следующего рабочего дня со дня ее поступления с присвоением ей регистрационного номера.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1113" w:rsidRPr="00904AB6" w:rsidRDefault="00631113" w:rsidP="00631113">
      <w:pPr>
        <w:pStyle w:val="ConsPlusTitlePage"/>
        <w:jc w:val="both"/>
      </w:pPr>
      <w:r w:rsidRPr="00904AB6">
        <w:t>(п. 44 в ред. Постановления Главы городского округа Сухой Лог от 04.06.2018 N 682-ПГ)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оформленная в соответствии с законодательством Российской Федерации доверенность (для физических лиц);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47.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Жалоба в письменной форме может быть также направлена по почте.</w:t>
      </w:r>
    </w:p>
    <w:p w:rsidR="00631113" w:rsidRPr="00904AB6" w:rsidRDefault="00631113" w:rsidP="0063111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31113" w:rsidRPr="00904AB6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КонсультантПлюс: примечание.</w:t>
            </w:r>
          </w:p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Нумерация пунктов дана в соответствии с официальным текстом документа.</w:t>
            </w:r>
          </w:p>
        </w:tc>
      </w:tr>
    </w:tbl>
    <w:p w:rsidR="00631113" w:rsidRPr="00904AB6" w:rsidRDefault="00631113" w:rsidP="00631113">
      <w:pPr>
        <w:pStyle w:val="ConsPlusTitlePage"/>
        <w:spacing w:before="260"/>
        <w:ind w:firstLine="540"/>
        <w:jc w:val="both"/>
      </w:pPr>
      <w:r w:rsidRPr="00904AB6">
        <w:t>46. Предметом досудебного (внесудебного) обжалования являются: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решения, принятые по обращению;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действия (бездействие) Администрации городского округа Сухой Лог и (или) должностных лиц;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нарушения сроков и административных процедур при рассмотрении обращения.</w:t>
      </w:r>
    </w:p>
    <w:p w:rsidR="00631113" w:rsidRPr="00904AB6" w:rsidRDefault="00631113" w:rsidP="0063111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31113" w:rsidRPr="00904AB6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КонсультантПлюс: примечание.</w:t>
            </w:r>
          </w:p>
          <w:p w:rsidR="00631113" w:rsidRPr="00904AB6" w:rsidRDefault="00631113" w:rsidP="00944B2C">
            <w:pPr>
              <w:pStyle w:val="ConsPlusTitlePage"/>
              <w:jc w:val="both"/>
            </w:pPr>
            <w:r w:rsidRPr="00904AB6">
              <w:t>Нумерация пунктов дана в соответствии с официальным текстом документа.</w:t>
            </w:r>
          </w:p>
        </w:tc>
      </w:tr>
    </w:tbl>
    <w:p w:rsidR="00631113" w:rsidRPr="00904AB6" w:rsidRDefault="00631113" w:rsidP="00631113">
      <w:pPr>
        <w:pStyle w:val="ConsPlusTitlePage"/>
        <w:spacing w:before="260"/>
        <w:ind w:firstLine="540"/>
        <w:jc w:val="both"/>
      </w:pPr>
      <w:r w:rsidRPr="00904AB6">
        <w:t>48. Жалоба рассматривается в порядке, установленном настоящим Административным регламентом.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49.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 xml:space="preserve">Решения и действия (бездействие) Администрации городского округа Сухой Лог или его </w:t>
      </w:r>
      <w:r w:rsidRPr="00904AB6">
        <w:lastRenderedPageBreak/>
        <w:t>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50.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51.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52.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53.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54.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отказывает в удовлетворении жалобы.</w:t>
      </w:r>
    </w:p>
    <w:p w:rsidR="00631113" w:rsidRPr="00904AB6" w:rsidRDefault="00631113" w:rsidP="00631113">
      <w:pPr>
        <w:pStyle w:val="ConsPlusTitlePage"/>
        <w:jc w:val="both"/>
      </w:pPr>
      <w:r w:rsidRPr="00904AB6">
        <w:t>(п. 54 в ред. Постановления Главы городского округа Сухой Лог от 16.07.2015 N 1636-ПГ)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55. Заявитель в жалобе в обязательном порядке указывает: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2) свои фамилию, имя, отчество (последнее - при наличии);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3) почтовый или электронный адрес, по которому должен быть направлен ответ;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4) суть жалобы;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5) личную подпись и дату.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56. В случае необходимости в подтверждение своих доводов заявитель прилагает к жалобе документы и материалы либо их копии.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57.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631113" w:rsidRPr="00904AB6" w:rsidRDefault="00631113" w:rsidP="00631113">
      <w:pPr>
        <w:pStyle w:val="ConsPlusTitlePage"/>
        <w:jc w:val="both"/>
      </w:pPr>
      <w:r w:rsidRPr="00904AB6">
        <w:t>(п. 57 в ред. Постановления Главы городского округа Сухой Лог от 04.06.2018 N 682-ПГ)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lastRenderedPageBreak/>
        <w:t>59.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Указанное решение принимается в форме акта.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60.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61. В ответе по результатам рассмотрения жалобы указываются: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фамилия, имя, отчество (при наличии) или наименование заявителя;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основания для принятия решения по жалобе;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принятое по жалобе решение;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- сведения о порядке обжалования принятого по жалобе решения.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62. Ответ по результатам рассмотрения жалобы подписывается уполномоченным на рассмотрение жалобы.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63.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31113" w:rsidRPr="00904AB6" w:rsidRDefault="00631113" w:rsidP="00631113">
      <w:pPr>
        <w:pStyle w:val="ConsPlusTitlePage"/>
        <w:spacing w:before="200"/>
        <w:ind w:firstLine="540"/>
        <w:jc w:val="both"/>
      </w:pPr>
      <w:r w:rsidRPr="00904AB6">
        <w:t>65.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right"/>
        <w:outlineLvl w:val="1"/>
      </w:pPr>
      <w:r w:rsidRPr="00904AB6">
        <w:t>Приложение N 1</w:t>
      </w:r>
    </w:p>
    <w:p w:rsidR="00631113" w:rsidRPr="00904AB6" w:rsidRDefault="00631113" w:rsidP="00631113">
      <w:pPr>
        <w:pStyle w:val="ConsPlusTitlePage"/>
        <w:jc w:val="right"/>
      </w:pPr>
      <w:r w:rsidRPr="00904AB6">
        <w:t>к Административному регламенту</w:t>
      </w:r>
    </w:p>
    <w:p w:rsidR="00631113" w:rsidRPr="00904AB6" w:rsidRDefault="00631113" w:rsidP="00631113">
      <w:pPr>
        <w:pStyle w:val="ConsPlusTitlePage"/>
        <w:jc w:val="right"/>
      </w:pPr>
      <w:r w:rsidRPr="00904AB6">
        <w:t>предоставления муниципальной услуги</w:t>
      </w:r>
    </w:p>
    <w:p w:rsidR="00631113" w:rsidRPr="00904AB6" w:rsidRDefault="00631113" w:rsidP="00631113">
      <w:pPr>
        <w:pStyle w:val="ConsPlusTitlePage"/>
        <w:jc w:val="right"/>
      </w:pPr>
      <w:r w:rsidRPr="00904AB6">
        <w:lastRenderedPageBreak/>
        <w:t>"Выдача разрешения (отказа)</w:t>
      </w:r>
    </w:p>
    <w:p w:rsidR="00631113" w:rsidRPr="00904AB6" w:rsidRDefault="00631113" w:rsidP="00631113">
      <w:pPr>
        <w:pStyle w:val="ConsPlusTitlePage"/>
        <w:jc w:val="right"/>
      </w:pPr>
      <w:r w:rsidRPr="00904AB6">
        <w:t>нанимателю жилого помещения</w:t>
      </w:r>
    </w:p>
    <w:p w:rsidR="00631113" w:rsidRPr="00904AB6" w:rsidRDefault="00631113" w:rsidP="00631113">
      <w:pPr>
        <w:pStyle w:val="ConsPlusTitlePage"/>
        <w:jc w:val="right"/>
      </w:pPr>
      <w:r w:rsidRPr="00904AB6">
        <w:t>по договору социального найма</w:t>
      </w:r>
    </w:p>
    <w:p w:rsidR="00631113" w:rsidRPr="00904AB6" w:rsidRDefault="00631113" w:rsidP="00631113">
      <w:pPr>
        <w:pStyle w:val="ConsPlusTitlePage"/>
        <w:jc w:val="right"/>
      </w:pPr>
      <w:r w:rsidRPr="00904AB6">
        <w:t>на вселение нового члена семьи</w:t>
      </w:r>
    </w:p>
    <w:p w:rsidR="00631113" w:rsidRPr="00904AB6" w:rsidRDefault="00631113" w:rsidP="00631113">
      <w:pPr>
        <w:pStyle w:val="ConsPlusTitlePage"/>
        <w:jc w:val="right"/>
      </w:pPr>
      <w:r w:rsidRPr="00904AB6">
        <w:t>(временных жильцов)"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right"/>
      </w:pPr>
      <w:r w:rsidRPr="00904AB6">
        <w:t>Форма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Начальнику отдела по вопросам жилья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Администрации городского округа Сухой Лог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от 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  (фамилия, имя, отчество полностью)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проживающего(щей) по адресу: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Тел. 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паспорт 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     (серия, номер, кем и когда выдан)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_________________________________________</w:t>
      </w:r>
    </w:p>
    <w:p w:rsidR="00631113" w:rsidRPr="00904AB6" w:rsidRDefault="00631113" w:rsidP="00631113">
      <w:pPr>
        <w:pStyle w:val="ConsPlusNormal"/>
        <w:jc w:val="both"/>
      </w:pPr>
    </w:p>
    <w:p w:rsidR="00631113" w:rsidRPr="00904AB6" w:rsidRDefault="00631113" w:rsidP="00631113">
      <w:pPr>
        <w:pStyle w:val="ConsPlusNormal"/>
        <w:jc w:val="both"/>
      </w:pPr>
      <w:bookmarkStart w:id="4" w:name="P2573"/>
      <w:bookmarkEnd w:id="4"/>
      <w:r w:rsidRPr="00904AB6">
        <w:rPr>
          <w:sz w:val="20"/>
        </w:rPr>
        <w:t xml:space="preserve">                                 ЗАЯВЛЕНИЕ</w:t>
      </w:r>
    </w:p>
    <w:p w:rsidR="00631113" w:rsidRPr="00904AB6" w:rsidRDefault="00631113" w:rsidP="00631113">
      <w:pPr>
        <w:pStyle w:val="ConsPlusNormal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Прошу оформить разрешение на вселение 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___________________________________________________________________________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(указывается статус, Ф.И.О. без сокращения)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в муниципальное жилое помещение, расположенное по адресу: 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___________________________________________________________________________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(населенный пункт, наименование улицы, номер дома, номер квартиры)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предоставленное мне по договору ____________________________ N 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от ________________________________________________________________________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(указывается вид договора)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Ответ прошу выдать (направить) 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  (указать каким образом ответ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 довести до сведения заявителя: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выдать на руки либо направить по почте)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К заявлению прилагаю следующие документы: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1. 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2. 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3. ____________________________________________________________________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Дата _____________________             Подпись ________________________</w:t>
      </w:r>
    </w:p>
    <w:p w:rsidR="00631113" w:rsidRPr="00904AB6" w:rsidRDefault="00631113" w:rsidP="00631113">
      <w:pPr>
        <w:pStyle w:val="ConsPlusNormal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Заполняется при подписании заявления представителем заявителя</w:t>
      </w:r>
    </w:p>
    <w:p w:rsidR="00631113" w:rsidRPr="00904AB6" w:rsidRDefault="00631113" w:rsidP="00631113">
      <w:pPr>
        <w:pStyle w:val="ConsPlusNormal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Представитель _____________________________________________________________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(Ф.И.О. без сокращения)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действующий по доверенности _______________________________________________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(номер и дата выдачи доверенности)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______________________ ________________________ ___________________________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(дата)                 (подпись)           (расшифровка подписи)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right"/>
        <w:outlineLvl w:val="1"/>
      </w:pPr>
      <w:r w:rsidRPr="00904AB6">
        <w:t>Приложение N 2</w:t>
      </w:r>
    </w:p>
    <w:p w:rsidR="00631113" w:rsidRPr="00904AB6" w:rsidRDefault="00631113" w:rsidP="00631113">
      <w:pPr>
        <w:pStyle w:val="ConsPlusTitlePage"/>
        <w:jc w:val="right"/>
      </w:pPr>
      <w:r w:rsidRPr="00904AB6">
        <w:t>к Административному регламенту</w:t>
      </w:r>
    </w:p>
    <w:p w:rsidR="00631113" w:rsidRPr="00904AB6" w:rsidRDefault="00631113" w:rsidP="00631113">
      <w:pPr>
        <w:pStyle w:val="ConsPlusTitlePage"/>
        <w:jc w:val="right"/>
      </w:pPr>
      <w:r w:rsidRPr="00904AB6">
        <w:t>предоставления муниципальной услуги</w:t>
      </w:r>
    </w:p>
    <w:p w:rsidR="00631113" w:rsidRPr="00904AB6" w:rsidRDefault="00631113" w:rsidP="00631113">
      <w:pPr>
        <w:pStyle w:val="ConsPlusTitlePage"/>
        <w:jc w:val="right"/>
      </w:pPr>
      <w:r w:rsidRPr="00904AB6">
        <w:t>"Выдача разрешения (отказа)</w:t>
      </w:r>
    </w:p>
    <w:p w:rsidR="00631113" w:rsidRPr="00904AB6" w:rsidRDefault="00631113" w:rsidP="00631113">
      <w:pPr>
        <w:pStyle w:val="ConsPlusTitlePage"/>
        <w:jc w:val="right"/>
      </w:pPr>
      <w:r w:rsidRPr="00904AB6">
        <w:t>нанимателю жилого помещения</w:t>
      </w:r>
    </w:p>
    <w:p w:rsidR="00631113" w:rsidRPr="00904AB6" w:rsidRDefault="00631113" w:rsidP="00631113">
      <w:pPr>
        <w:pStyle w:val="ConsPlusTitlePage"/>
        <w:jc w:val="right"/>
      </w:pPr>
      <w:r w:rsidRPr="00904AB6">
        <w:lastRenderedPageBreak/>
        <w:t>по договору социального найма</w:t>
      </w:r>
    </w:p>
    <w:p w:rsidR="00631113" w:rsidRPr="00904AB6" w:rsidRDefault="00631113" w:rsidP="00631113">
      <w:pPr>
        <w:pStyle w:val="ConsPlusTitlePage"/>
        <w:jc w:val="right"/>
      </w:pPr>
      <w:r w:rsidRPr="00904AB6">
        <w:t>на вселение нового члена семьи</w:t>
      </w:r>
    </w:p>
    <w:p w:rsidR="00631113" w:rsidRPr="00904AB6" w:rsidRDefault="00631113" w:rsidP="00631113">
      <w:pPr>
        <w:pStyle w:val="ConsPlusTitlePage"/>
        <w:jc w:val="right"/>
      </w:pPr>
      <w:r w:rsidRPr="00904AB6">
        <w:t>(временных жильцов)"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center"/>
      </w:pPr>
      <w:bookmarkStart w:id="5" w:name="P2617"/>
      <w:bookmarkEnd w:id="5"/>
      <w:r w:rsidRPr="00904AB6">
        <w:t>БЛОК-СХЕМА</w:t>
      </w:r>
    </w:p>
    <w:p w:rsidR="00631113" w:rsidRPr="00904AB6" w:rsidRDefault="00631113" w:rsidP="00631113">
      <w:pPr>
        <w:pStyle w:val="ConsPlusTitlePage"/>
        <w:jc w:val="center"/>
      </w:pPr>
      <w:r w:rsidRPr="00904AB6">
        <w:t>ПОСЛЕДОВАТЕЛЬНОСТИ ДЕЙСТВИЙ ПРИ ПРЕДОСТАВЛЕНИИ</w:t>
      </w:r>
    </w:p>
    <w:p w:rsidR="00631113" w:rsidRPr="00904AB6" w:rsidRDefault="00631113" w:rsidP="00631113">
      <w:pPr>
        <w:pStyle w:val="ConsPlusTitlePage"/>
        <w:jc w:val="center"/>
      </w:pPr>
      <w:r w:rsidRPr="00904AB6">
        <w:t>МУНИЦИПАЛЬНОЙ УСЛУГИ "ВЫДАЧА РАЗРЕШЕНИЯ (ОТКАЗА)</w:t>
      </w:r>
    </w:p>
    <w:p w:rsidR="00631113" w:rsidRPr="00904AB6" w:rsidRDefault="00631113" w:rsidP="00631113">
      <w:pPr>
        <w:pStyle w:val="ConsPlusTitlePage"/>
        <w:jc w:val="center"/>
      </w:pPr>
      <w:r w:rsidRPr="00904AB6">
        <w:t>НАНИМАТЕЛЮ ЖИЛОГО ПОМЕЩЕНИЯ ПО ДОГОВОРУ СОЦИАЛЬНОГО НАЙМА</w:t>
      </w:r>
    </w:p>
    <w:p w:rsidR="00631113" w:rsidRPr="00904AB6" w:rsidRDefault="00631113" w:rsidP="00631113">
      <w:pPr>
        <w:pStyle w:val="ConsPlusTitlePage"/>
        <w:jc w:val="center"/>
      </w:pPr>
      <w:r w:rsidRPr="00904AB6">
        <w:t>НА ВСЕЛЕНИЕ НОВОГО ЧЛЕНА СЕМЬИ (ВРЕМЕННЫХ ЖИЛЬЦОВ)"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│              Прием заявления и документов от заявителя       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└──────────────────────────────────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──────────────────────────────────┘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┌────────────────────────────┐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│   Регистрация заявления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└─────────────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│ Рассмотрение заявления и приложенных к нему документов начальником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│  Отдела по вопросам жилья и передача его на исполнение специалисту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└──────────────────────────────────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──────────────────────────────────┘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│             Рассмотрение заявления и приложенных к нему      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│        документов специалистом отдела по вопросам жилья      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└──────────────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───────────────────────────────────────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\/ 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Принятие решения об оказании   │    │        Принятие решения  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    муниципальной услуги       │    │   об отказе в предоставлении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└────────────────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─────────────────┘    │      муниципальной услуги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│                      └────────────────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\/ 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   Оформление разрешения       │    │  Подготовка письменного отказа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(в виде письменного согласия)   │    │     в оформлении разрешения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на вселение в жилое помещение   │    │  на вселение в жилое помещение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муниципального жилищного фонда  │    │ муниципального жилищного фонда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└────────────────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─────────────────┘    └────────────────</w:t>
      </w:r>
      <w:r w:rsidRPr="00904AB6">
        <w:rPr>
          <w:rFonts w:ascii="Arial" w:hAnsi="Arial" w:cs="Arial"/>
          <w:sz w:val="20"/>
        </w:rPr>
        <w:t>┬</w:t>
      </w:r>
      <w:r w:rsidRPr="00904AB6">
        <w:rPr>
          <w:sz w:val="20"/>
        </w:rPr>
        <w:t>────────────────┘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 xml:space="preserve">                 \/                                      \/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    Вручение разрешения        │    │  Вручение письменного отказа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(в виде письменного согласия)   │    │    в оформлении разрешения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на вселение в жилое помещение   │    │  на вселение в жилое помещение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муниципального жилищного фонда  │    │ муниципального жилищного фонда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либо его направление почтой    │    │  либо направление его почтой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│       по просьбе заявителя       │    │      по просьбе заявителя       │</w:t>
      </w:r>
    </w:p>
    <w:p w:rsidR="00631113" w:rsidRPr="00904AB6" w:rsidRDefault="00631113" w:rsidP="00631113">
      <w:pPr>
        <w:pStyle w:val="ConsPlusNormal"/>
        <w:jc w:val="both"/>
      </w:pPr>
      <w:r w:rsidRPr="00904AB6">
        <w:rPr>
          <w:sz w:val="20"/>
        </w:rPr>
        <w:t>└──────────────────────────────────┘    └─────────────────────────────────┘</w:t>
      </w: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631113" w:rsidRPr="00904AB6" w:rsidRDefault="00631113" w:rsidP="00631113">
      <w:pPr>
        <w:pStyle w:val="ConsPlusTitlePage"/>
        <w:jc w:val="both"/>
      </w:pPr>
    </w:p>
    <w:p w:rsidR="00E34666" w:rsidRPr="00904AB6" w:rsidRDefault="00E34666"/>
    <w:sectPr w:rsidR="00E34666" w:rsidRPr="00904AB6" w:rsidSect="00FA405F">
      <w:footerReference w:type="default" r:id="rId6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9F" w:rsidRDefault="0065169F" w:rsidP="000C1E7D">
      <w:pPr>
        <w:spacing w:after="0" w:line="240" w:lineRule="auto"/>
      </w:pPr>
      <w:r>
        <w:separator/>
      </w:r>
    </w:p>
  </w:endnote>
  <w:endnote w:type="continuationSeparator" w:id="1">
    <w:p w:rsidR="0065169F" w:rsidRDefault="0065169F" w:rsidP="000C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0"/>
      <w:docPartObj>
        <w:docPartGallery w:val="Page Numbers (Bottom of Page)"/>
        <w:docPartUnique/>
      </w:docPartObj>
    </w:sdtPr>
    <w:sdtContent>
      <w:p w:rsidR="000C1E7D" w:rsidRDefault="00A03073">
        <w:pPr>
          <w:pStyle w:val="a6"/>
          <w:jc w:val="center"/>
        </w:pPr>
        <w:r>
          <w:fldChar w:fldCharType="begin"/>
        </w:r>
        <w:r w:rsidR="002C5B7A">
          <w:instrText xml:space="preserve"> PAGE   \* MERGEFORMAT </w:instrText>
        </w:r>
        <w:r>
          <w:fldChar w:fldCharType="separate"/>
        </w:r>
        <w:r w:rsidR="00904AB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C1E7D" w:rsidRDefault="000C1E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9F" w:rsidRDefault="0065169F" w:rsidP="000C1E7D">
      <w:pPr>
        <w:spacing w:after="0" w:line="240" w:lineRule="auto"/>
      </w:pPr>
      <w:r>
        <w:separator/>
      </w:r>
    </w:p>
  </w:footnote>
  <w:footnote w:type="continuationSeparator" w:id="1">
    <w:p w:rsidR="0065169F" w:rsidRDefault="0065169F" w:rsidP="000C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7D"/>
    <w:rsid w:val="000C1E7D"/>
    <w:rsid w:val="00294E8F"/>
    <w:rsid w:val="002C5B7A"/>
    <w:rsid w:val="00631113"/>
    <w:rsid w:val="0065169F"/>
    <w:rsid w:val="00904AB6"/>
    <w:rsid w:val="00A03073"/>
    <w:rsid w:val="00E3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1E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E7D"/>
  </w:style>
  <w:style w:type="paragraph" w:styleId="a6">
    <w:name w:val="footer"/>
    <w:basedOn w:val="a"/>
    <w:link w:val="a7"/>
    <w:uiPriority w:val="99"/>
    <w:unhideWhenUsed/>
    <w:rsid w:val="000C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E7D"/>
  </w:style>
  <w:style w:type="paragraph" w:customStyle="1" w:styleId="ConsPlusTitlePage">
    <w:name w:val="ConsPlusTitlePage"/>
    <w:rsid w:val="00631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3</cp:revision>
  <dcterms:created xsi:type="dcterms:W3CDTF">2017-08-02T09:10:00Z</dcterms:created>
  <dcterms:modified xsi:type="dcterms:W3CDTF">2018-09-20T09:02:00Z</dcterms:modified>
</cp:coreProperties>
</file>