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8B" w:rsidRPr="00A80CC3" w:rsidRDefault="00375C8B" w:rsidP="00375C8B">
      <w:pPr>
        <w:pStyle w:val="ConsPlusTitle"/>
        <w:jc w:val="center"/>
      </w:pPr>
      <w:r w:rsidRPr="00A80CC3">
        <w:t>Постановление Главы городского округа Сухой Лог</w:t>
      </w:r>
    </w:p>
    <w:p w:rsidR="00375C8B" w:rsidRPr="00A80CC3" w:rsidRDefault="00375C8B" w:rsidP="00375C8B">
      <w:pPr>
        <w:pStyle w:val="ConsPlusTitle"/>
        <w:jc w:val="center"/>
      </w:pPr>
      <w:r w:rsidRPr="00A80CC3">
        <w:t>от 15 июля 2014 г. N 1538-ПГ</w:t>
      </w:r>
    </w:p>
    <w:p w:rsidR="00375C8B" w:rsidRPr="00A80CC3" w:rsidRDefault="00375C8B" w:rsidP="00375C8B">
      <w:pPr>
        <w:pStyle w:val="ConsPlusNormal"/>
        <w:jc w:val="center"/>
      </w:pPr>
      <w:r w:rsidRPr="00A80CC3">
        <w:t>(в ред. Постановлений Главы городского округа Сухой Лог</w:t>
      </w:r>
    </w:p>
    <w:p w:rsidR="00375C8B" w:rsidRPr="00A80CC3" w:rsidRDefault="00375C8B" w:rsidP="00375C8B">
      <w:pPr>
        <w:pStyle w:val="ConsPlusNormal"/>
        <w:jc w:val="center"/>
      </w:pPr>
      <w:r w:rsidRPr="00A80CC3">
        <w:t>от 16.07.2015 N 1636-ПГ, от 03.11.2015 N 2500-ПГ, от 28.01.2016 N 113-ПГ</w:t>
      </w:r>
      <w:r w:rsidR="00DA1E46" w:rsidRPr="00A80CC3">
        <w:t>,</w:t>
      </w:r>
    </w:p>
    <w:p w:rsidR="00DA1E46" w:rsidRPr="00A80CC3" w:rsidRDefault="00DA1E46" w:rsidP="00375C8B">
      <w:pPr>
        <w:pStyle w:val="ConsPlusNormal"/>
        <w:jc w:val="center"/>
      </w:pPr>
      <w:r w:rsidRPr="00A80CC3">
        <w:t>от 04.06.2018 N 682-ПГ</w:t>
      </w:r>
      <w:bookmarkStart w:id="0" w:name="_GoBack"/>
      <w:bookmarkEnd w:id="0"/>
    </w:p>
    <w:p w:rsidR="00375C8B" w:rsidRPr="00A80CC3" w:rsidRDefault="00375C8B" w:rsidP="00375C8B">
      <w:pPr>
        <w:pStyle w:val="ConsPlusTitle"/>
        <w:jc w:val="center"/>
      </w:pPr>
    </w:p>
    <w:p w:rsidR="00375C8B" w:rsidRPr="00A80CC3" w:rsidRDefault="00375C8B" w:rsidP="00375C8B">
      <w:pPr>
        <w:pStyle w:val="ConsPlusTitle"/>
        <w:jc w:val="center"/>
      </w:pPr>
    </w:p>
    <w:p w:rsidR="00375C8B" w:rsidRPr="00A80CC3" w:rsidRDefault="00375C8B" w:rsidP="00375C8B">
      <w:pPr>
        <w:pStyle w:val="ConsPlusTitle"/>
        <w:jc w:val="center"/>
      </w:pPr>
      <w:r w:rsidRPr="00A80CC3">
        <w:t>ОБ УТВЕРЖДЕНИИ АДМИНИСТРАТИВНЫХ РЕГЛАМЕНТОВ</w:t>
      </w:r>
    </w:p>
    <w:p w:rsidR="00375C8B" w:rsidRPr="00A80CC3" w:rsidRDefault="00375C8B" w:rsidP="00375C8B">
      <w:pPr>
        <w:pStyle w:val="ConsPlusTitle"/>
        <w:jc w:val="center"/>
      </w:pPr>
      <w:r w:rsidRPr="00A80CC3">
        <w:t>ПРЕДОСТАВЛЕНИЯ МУНИЦИПАЛЬНЫХ УСЛУГ</w:t>
      </w:r>
    </w:p>
    <w:p w:rsidR="00375C8B" w:rsidRPr="00A80CC3" w:rsidRDefault="00375C8B" w:rsidP="00375C8B">
      <w:pPr>
        <w:pStyle w:val="ConsPlusNormal"/>
        <w:jc w:val="center"/>
      </w:pPr>
    </w:p>
    <w:p w:rsidR="00375C8B" w:rsidRPr="00A80CC3" w:rsidRDefault="00375C8B" w:rsidP="00375C8B">
      <w:pPr>
        <w:pStyle w:val="ConsPlusNormal"/>
        <w:jc w:val="both"/>
      </w:pPr>
    </w:p>
    <w:p w:rsidR="00375C8B" w:rsidRPr="00A80CC3" w:rsidRDefault="00375C8B" w:rsidP="00375C8B">
      <w:pPr>
        <w:pStyle w:val="ConsPlusNormal"/>
        <w:ind w:firstLine="540"/>
        <w:jc w:val="both"/>
      </w:pPr>
      <w:r w:rsidRPr="00A80CC3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1. Утвердить следующие административные регламенты предоставления муниципальных услуг: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3) Приватизация жилого помещения муниципального жилищного фонда (Приложение N 3);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4) Предоставление жилого помещения муниципального жилищного фонда по договору социального найма (Приложение N 4);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8) Признание молодых семей нуждающимися в улучшении жилищных условий (Приложение N 8);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9) Признание молодых семей участниками подпрограммы "Обеспечение жильем молодых семей" (Приложение N 9);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10) Предоставление социальных выплат молодым семьям на приобретение (строительство) жилья (Приложение N 10).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2. Признать утратившими силу следующие Постановления Главы городского округа Сухой Лог: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 xml:space="preserve"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</w:t>
      </w:r>
      <w:r w:rsidRPr="00A80CC3">
        <w:lastRenderedPageBreak/>
        <w:t>нуждающихся в жилых помещениях";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5) Постановление от 11.02.2013 N 290-ПГ "Об утверждении Административных регламентов предоставления муниципальных услуг";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375C8B" w:rsidRPr="00A80CC3" w:rsidRDefault="00375C8B" w:rsidP="00375C8B">
      <w:pPr>
        <w:pStyle w:val="ConsPlusNormal"/>
        <w:spacing w:before="220"/>
        <w:ind w:firstLine="540"/>
        <w:jc w:val="both"/>
      </w:pPr>
      <w:r w:rsidRPr="00A80CC3">
        <w:t>4. Контроль исполнения настоящего Постановления возложить на начальника отдела по вопросам жилья Копылову Е.В.</w:t>
      </w:r>
    </w:p>
    <w:p w:rsidR="00375C8B" w:rsidRPr="00A80CC3" w:rsidRDefault="00375C8B" w:rsidP="00375C8B">
      <w:pPr>
        <w:pStyle w:val="ConsPlusNormal"/>
        <w:jc w:val="both"/>
      </w:pPr>
    </w:p>
    <w:p w:rsidR="00375C8B" w:rsidRPr="00A80CC3" w:rsidRDefault="00375C8B" w:rsidP="00375C8B">
      <w:pPr>
        <w:pStyle w:val="ConsPlusNormal"/>
        <w:jc w:val="right"/>
      </w:pPr>
      <w:r w:rsidRPr="00A80CC3">
        <w:t>Глава</w:t>
      </w:r>
    </w:p>
    <w:p w:rsidR="00375C8B" w:rsidRPr="00A80CC3" w:rsidRDefault="00375C8B" w:rsidP="00375C8B">
      <w:pPr>
        <w:pStyle w:val="ConsPlusNormal"/>
        <w:jc w:val="right"/>
      </w:pPr>
      <w:r w:rsidRPr="00A80CC3">
        <w:t>городского округа</w:t>
      </w:r>
    </w:p>
    <w:p w:rsidR="00375C8B" w:rsidRPr="00A80CC3" w:rsidRDefault="00375C8B" w:rsidP="00375C8B">
      <w:pPr>
        <w:pStyle w:val="ConsPlusNormal"/>
        <w:jc w:val="right"/>
      </w:pPr>
      <w:r w:rsidRPr="00A80CC3">
        <w:t>С.К.СУХАНОВ</w:t>
      </w:r>
    </w:p>
    <w:p w:rsidR="00375C8B" w:rsidRPr="00A80CC3" w:rsidRDefault="00375C8B" w:rsidP="00375C8B">
      <w:pPr>
        <w:pStyle w:val="ConsPlusNormal"/>
        <w:jc w:val="both"/>
      </w:pPr>
    </w:p>
    <w:p w:rsidR="00375C8B" w:rsidRPr="00A80CC3" w:rsidRDefault="00375C8B" w:rsidP="00375C8B">
      <w:pPr>
        <w:rPr>
          <w:rFonts w:ascii="Calibri" w:eastAsia="Times New Roman" w:hAnsi="Calibri" w:cs="Calibri"/>
          <w:szCs w:val="20"/>
          <w:lang w:eastAsia="ru-RU"/>
        </w:rPr>
      </w:pPr>
      <w:r w:rsidRPr="00A80CC3">
        <w:br w:type="page"/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right"/>
        <w:outlineLvl w:val="0"/>
      </w:pPr>
      <w:r w:rsidRPr="00A80CC3">
        <w:t>Приложение N 10</w:t>
      </w:r>
    </w:p>
    <w:p w:rsidR="00DA1E46" w:rsidRPr="00A80CC3" w:rsidRDefault="00DA1E46" w:rsidP="00DA1E46">
      <w:pPr>
        <w:pStyle w:val="ConsPlusNormal"/>
        <w:jc w:val="right"/>
      </w:pPr>
      <w:r w:rsidRPr="00A80CC3">
        <w:t>к Постановлению Главы</w:t>
      </w:r>
    </w:p>
    <w:p w:rsidR="00DA1E46" w:rsidRPr="00A80CC3" w:rsidRDefault="00DA1E46" w:rsidP="00DA1E46">
      <w:pPr>
        <w:pStyle w:val="ConsPlusNormal"/>
        <w:jc w:val="right"/>
      </w:pPr>
      <w:r w:rsidRPr="00A80CC3">
        <w:t>городского округа Сухой Лог</w:t>
      </w:r>
    </w:p>
    <w:p w:rsidR="00DA1E46" w:rsidRPr="00A80CC3" w:rsidRDefault="00DA1E46" w:rsidP="00DA1E46">
      <w:pPr>
        <w:pStyle w:val="ConsPlusNormal"/>
        <w:jc w:val="right"/>
      </w:pPr>
      <w:r w:rsidRPr="00A80CC3">
        <w:t>от 15 июля 2014 г. N 1538-ПГ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Title"/>
        <w:jc w:val="center"/>
      </w:pPr>
      <w:bookmarkStart w:id="1" w:name="P3526"/>
      <w:bookmarkEnd w:id="1"/>
      <w:r w:rsidRPr="00A80CC3">
        <w:t>АДМИНИСТРАТИВНЫЙ РЕГЛАМЕНТ</w:t>
      </w:r>
    </w:p>
    <w:p w:rsidR="00DA1E46" w:rsidRPr="00A80CC3" w:rsidRDefault="00DA1E46" w:rsidP="00DA1E46">
      <w:pPr>
        <w:pStyle w:val="ConsPlusTitle"/>
        <w:jc w:val="center"/>
      </w:pPr>
      <w:r w:rsidRPr="00A80CC3">
        <w:t>ПРЕДОСТАВЛЕНИЯ МУНИЦИПАЛЬНОЙ УСЛУГИ</w:t>
      </w:r>
    </w:p>
    <w:p w:rsidR="00DA1E46" w:rsidRPr="00A80CC3" w:rsidRDefault="00DA1E46" w:rsidP="00DA1E46">
      <w:pPr>
        <w:pStyle w:val="ConsPlusTitle"/>
        <w:jc w:val="center"/>
      </w:pPr>
      <w:r w:rsidRPr="00A80CC3">
        <w:t>"ПРЕДОСТАВЛЕНИЕ СОЦИАЛЬНЫХ ВЫПЛАТ МОЛОДЫМ СЕМЬЯМ</w:t>
      </w:r>
    </w:p>
    <w:p w:rsidR="00DA1E46" w:rsidRPr="00A80CC3" w:rsidRDefault="00DA1E46" w:rsidP="00DA1E46">
      <w:pPr>
        <w:pStyle w:val="ConsPlusTitle"/>
        <w:jc w:val="center"/>
      </w:pPr>
      <w:r w:rsidRPr="00A80CC3">
        <w:t>НА ПРИОБРЕТЕНИЕ (СТРОИТЕЛЬСТВО) ЖИЛЬЯ"</w:t>
      </w:r>
    </w:p>
    <w:p w:rsidR="00DA1E46" w:rsidRPr="00A80CC3" w:rsidRDefault="00DA1E46" w:rsidP="00DA1E46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DA1E46" w:rsidRPr="00A80CC3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Список изменяющих документов</w:t>
            </w:r>
          </w:p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(в ред. Постановлений Главы городского округа Сухой Лог</w:t>
            </w:r>
          </w:p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от 16.07.2015 N 1636-ПГ, от 03.11.2015 N 2500-ПГ, от 28.01.2016 N 113-ПГ,</w:t>
            </w:r>
          </w:p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от 04.06.2018 N 682-ПГ)</w:t>
            </w:r>
          </w:p>
        </w:tc>
      </w:tr>
    </w:tbl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center"/>
        <w:outlineLvl w:val="1"/>
      </w:pPr>
      <w:r w:rsidRPr="00A80CC3">
        <w:t>1. ОБЩИЕ ПОЛОЖЕНИЯ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1. Административный регламент предоставления муниципальной услуги "Предоставление социальных выплат молодым семьям на приобретение (строительство) жилья"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административных процедур (действий).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2. Получателями муниципальной услуги выступают молодые семьи, в том числе неполные, состоящие из одного молодого родителя и одного и более детей, соответствующие следующим условиям: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молодая семья постоянно проживает на территории городского округа Сухой Лог;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члены молодой семьи являются гражданами Российской Федерации или иностранными гражданами, если последнее предусмотрено международными договорами Российской Федерации;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семья признана нуждающейся в улучшении жилищных условий;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у семьи имеются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семья признана участницей подпрограммы "Обеспечение жильем молодых семей" федеральной целевой программы "Жилище".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Граждане, указанные в настоящем пункте, далее именуются заявителями.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3. 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надлежащим образом оформленной доверенностью, полномочия опекунов - решением об установлении опеки.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4. Информирование заявителей о предоставлении муниципальной услуги осуществляют специалисты отдела по вопросам жилья Администрации городского округа Сухой Лог (далее - уполномоченный орган).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Информацию о порядке предоставления муниципальной услуги, сведения о ходе предоставления услуги можно получить: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непосредственно в уполномоченном органе, оказывающем муниципальную услугу;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на официальном сайте городского округа Сухой Лог;</w:t>
      </w:r>
    </w:p>
    <w:p w:rsidR="00DA1E46" w:rsidRPr="00A80CC3" w:rsidRDefault="00DA1E46" w:rsidP="00DA1E46">
      <w:pPr>
        <w:pStyle w:val="ConsPlusNormal"/>
        <w:jc w:val="both"/>
      </w:pPr>
      <w:r w:rsidRPr="00A80CC3">
        <w:t>(в ред. Постановления Главы городского округа Сухой Лог от 16.07.2015 N 1636-ПГ)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на информационных стендах уполномоченного органа, расположенных в здании Администрации городского округа Сухой Лог;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из федеральной государственной информационной системы "Единый портал государственных и муниципальных услуг "функций": http://gosuslugi.ru, http://66.gosuslugi.ru.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5. Предоставление муниципальной услуги возможно также с использованием универсальной электронной карты.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6. В предоставлении услуги участвует специалисты Департамента молодежной политики Свердловской области (далее - Министерство) и уполномоченный орган.</w:t>
      </w:r>
    </w:p>
    <w:p w:rsidR="00DA1E46" w:rsidRPr="00A80CC3" w:rsidRDefault="00DA1E46" w:rsidP="00DA1E46">
      <w:pPr>
        <w:pStyle w:val="ConsPlusNormal"/>
        <w:jc w:val="both"/>
      </w:pPr>
      <w:r w:rsidRPr="00A80CC3">
        <w:t>(в ред. Постановления Главы городского округа Сухой Лог от 04.06.2018 N 682-ПГ)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График приема заявителей в Министерстве и уполномоченном органе представлен в таблице 1.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right"/>
        <w:outlineLvl w:val="2"/>
      </w:pPr>
      <w:r w:rsidRPr="00A80CC3">
        <w:t>Таблица 1</w:t>
      </w:r>
    </w:p>
    <w:p w:rsidR="00DA1E46" w:rsidRPr="00A80CC3" w:rsidRDefault="00DA1E46" w:rsidP="00DA1E4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721"/>
        <w:gridCol w:w="1980"/>
        <w:gridCol w:w="1871"/>
      </w:tblGrid>
      <w:tr w:rsidR="00DA1E46" w:rsidRPr="00A80CC3" w:rsidTr="00944B2C">
        <w:tc>
          <w:tcPr>
            <w:tcW w:w="2494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Наименование уполномоченного органа</w:t>
            </w:r>
          </w:p>
        </w:tc>
        <w:tc>
          <w:tcPr>
            <w:tcW w:w="2721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Адрес, номер телефона</w:t>
            </w:r>
          </w:p>
        </w:tc>
        <w:tc>
          <w:tcPr>
            <w:tcW w:w="1980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Приемные дни</w:t>
            </w:r>
          </w:p>
        </w:tc>
        <w:tc>
          <w:tcPr>
            <w:tcW w:w="1871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Приемные часы</w:t>
            </w:r>
          </w:p>
        </w:tc>
      </w:tr>
      <w:tr w:rsidR="00DA1E46" w:rsidRPr="00A80CC3" w:rsidTr="00944B2C">
        <w:tc>
          <w:tcPr>
            <w:tcW w:w="2494" w:type="dxa"/>
            <w:vMerge w:val="restart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Администрация городского округа Сухой Лог</w:t>
            </w:r>
          </w:p>
        </w:tc>
        <w:tc>
          <w:tcPr>
            <w:tcW w:w="2721" w:type="dxa"/>
            <w:vMerge w:val="restart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г. Сухой Лог, ул. Кирова, д. 7а, тел. (34373) 4-46-51</w:t>
            </w:r>
          </w:p>
        </w:tc>
        <w:tc>
          <w:tcPr>
            <w:tcW w:w="1980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Понедельник</w:t>
            </w:r>
          </w:p>
        </w:tc>
        <w:tc>
          <w:tcPr>
            <w:tcW w:w="1871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8:00 - 17:00</w:t>
            </w:r>
          </w:p>
        </w:tc>
      </w:tr>
      <w:tr w:rsidR="00DA1E46" w:rsidRPr="00A80CC3" w:rsidTr="00944B2C">
        <w:tc>
          <w:tcPr>
            <w:tcW w:w="2494" w:type="dxa"/>
            <w:vMerge/>
          </w:tcPr>
          <w:p w:rsidR="00DA1E46" w:rsidRPr="00A80CC3" w:rsidRDefault="00DA1E46" w:rsidP="00944B2C"/>
        </w:tc>
        <w:tc>
          <w:tcPr>
            <w:tcW w:w="2721" w:type="dxa"/>
            <w:vMerge/>
          </w:tcPr>
          <w:p w:rsidR="00DA1E46" w:rsidRPr="00A80CC3" w:rsidRDefault="00DA1E46" w:rsidP="00944B2C"/>
        </w:tc>
        <w:tc>
          <w:tcPr>
            <w:tcW w:w="1980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Среда</w:t>
            </w:r>
          </w:p>
        </w:tc>
        <w:tc>
          <w:tcPr>
            <w:tcW w:w="1871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8:00 - 17:00</w:t>
            </w:r>
          </w:p>
        </w:tc>
      </w:tr>
      <w:tr w:rsidR="00DA1E46" w:rsidRPr="00A80CC3" w:rsidTr="00944B2C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Департамент молодежной политики Свердловской области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г. Екатеринбург, ул. Малышева, д. 101, к. 428, тел. 371 25 62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Вторник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14:00 - 17:00</w:t>
            </w:r>
          </w:p>
        </w:tc>
      </w:tr>
      <w:tr w:rsidR="00DA1E46" w:rsidRPr="00A80CC3" w:rsidTr="00944B2C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top w:val="nil"/>
            </w:tcBorders>
          </w:tcPr>
          <w:p w:rsidR="00DA1E46" w:rsidRPr="00A80CC3" w:rsidRDefault="00DA1E46" w:rsidP="00944B2C">
            <w:pPr>
              <w:pStyle w:val="ConsPlusNormal"/>
              <w:jc w:val="both"/>
            </w:pPr>
            <w:r w:rsidRPr="00A80CC3">
              <w:t>(в ред. Постановления Главы городского округа Сухой Лог от 04.06.2018 N 682-ПГ)</w:t>
            </w:r>
          </w:p>
        </w:tc>
      </w:tr>
    </w:tbl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7. Заявитель может обратиться в уполномоченный орган лично либо направить обращение в письменном виде или в форме электронного документа.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Все обращения регистрируются в журнал для регистрации обращений граждан.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Максимальное время консультирования заявителей на устном приеме составляет не более 40 минут.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Информирование и консультирование заявителей осуществляется по вопросам: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о порядке представления документов, необходимых для предоставления заявителям социальных выплат на приобретение (строительство) жилья;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 требованиях, предъявляемых к заявителям для предоставления им социальных выплат на приобретение (строительство) жилья;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об источниках получения документов, необходимых для предоставления заявителям социальных выплат на приобретение (строительство) жилья;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 местах и графиках приема заявителей специалистами уполномоченного органа;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 порядке и сроках рассмотрения заявлений и документов;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Заявитель имеет право на получение сведений о рассмотрении его заявления и документов по телефону, через Интернет, по электронной почте.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Информация о предоставлении муниципальной услуги предоставляется бесплатно.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8. На информационных стендах размещается следующая информация: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настоящий Административный регламент;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краткое описание порядка предоставления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график приема заявителей.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9. На официальном сайте городского округа Сухой Лог размещается следующая информация:</w:t>
      </w:r>
    </w:p>
    <w:p w:rsidR="00DA1E46" w:rsidRPr="00A80CC3" w:rsidRDefault="00DA1E46" w:rsidP="00DA1E46">
      <w:pPr>
        <w:pStyle w:val="ConsPlusNormal"/>
        <w:jc w:val="both"/>
      </w:pPr>
      <w:r w:rsidRPr="00A80CC3">
        <w:t>(в ред. Постановления Главы городского округа Сухой Лог от 16.07.2015 N 1636-ПГ)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сведения о местонахождении, графике работы, контактных телефонах, адресах электронной почты уполномоченного органа;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извлечения из нормативных правовых актов, регулирующих предоставление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настоящий Административный регламент.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center"/>
        <w:outlineLvl w:val="1"/>
      </w:pPr>
      <w:r w:rsidRPr="00A80CC3">
        <w:t>2. СТАНДАРТ ПРЕДОСТАВЛЕНИЯ МУНИЦИПАЛЬНОЙ УСЛУГИ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10. Наименование муниципальной услуги - "Предоставление социальных выплат молодым семьям на приобретение (строительство) жилья".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11. Наименование органа, предоставляющего муниципальную услугу - муниципальная услуга предоставляется отделом по вопросам жилья Администрации городского округа Сухой Лог.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В целях оптимизации и повышения качества предоставления муниципальной услуги, снижения административных барьеров муниципальная услуга в том числе исполняется Государственным бюджетным учреждением Свердловской области "Многофункциональный центр предоставления государственных </w:t>
      </w:r>
      <w:r w:rsidRPr="00A80CC3">
        <w:lastRenderedPageBreak/>
        <w:t>(муниципальных) услуг" (многофункциональный центр).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12. Результатом предоставления муниципальной услуги является выдача молодой семье - участнице Подпрограммы свидетельства о праве на получение социальной выплаты на приобретение (строительство) жилья либо отказ в выдаче такого свидетельства.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13. Срок предоставления муниципальной услуги.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Выдача (отказ в выдаче) свидетельства о праве на получение социальной выплаты на приобретение (строительство) жилья производится Администрацией городского округа Сухой Лог в течение двух месяцев после получения уведомления о лимитах бюджетных ассигнований из бюджета Свердловской области.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14. Правовые основания для предоставления муниципальной услуги.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Правовым основанием для предоставления муниципальной услуги является включение молодой семьи в список молодых семей - претендентов на получение социальной выплаты на приобретение жилого помещения или строительство индивидуального жилого дома в планируемом году по Свердловской области, утвержденный приказом Министерства.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15. Предоставление муниципальной услуги осуществляется в соответствии с нормативными правовыми актами: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Жилищный кодекс Российской Федерации;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Федеральный закон от 27.07.2010 N 210-ФЗ "Об организации предоставления государственных и муниципальных услуг";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Постановление Правительства Российской Федерации от 28.01.2006 N 47 "Об утверждении Положения "О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Постановление Правительства РФ от 17.12.2010 N 1050 "О федеральной целевой программе "Жилище" на 2015 - 2020 годы";</w:t>
      </w:r>
    </w:p>
    <w:p w:rsidR="00DA1E46" w:rsidRPr="00A80CC3" w:rsidRDefault="00DA1E46" w:rsidP="00DA1E46">
      <w:pPr>
        <w:pStyle w:val="ConsPlusNormal"/>
        <w:jc w:val="both"/>
      </w:pPr>
      <w:r w:rsidRPr="00A80CC3">
        <w:t>(в ред. Постановления Главы городского округа Сухой Лог от 03.11.2015 N 2500-ПГ)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Постановление Правительства Свердловской области от 29.10.2013 N 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Постановление Главы городского округа Сухой Лог от 28.04.2012 N 802-ПГ "Об утверждении Перечня услуг, которые являются необходимыми и обязательными для предоставления Администрацией городского округа Сухой Лог муниципальных услуг, и порядка определения размера платы за их оказание";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Постановление Главы городского округа Сухой Лог от 15.04.2013 N 725-ПГ "Об утверждении муниципальной программы "Обеспечение жильем молодых семей на территории городского округа Сухой Лог".</w:t>
      </w:r>
    </w:p>
    <w:p w:rsidR="00DA1E46" w:rsidRPr="00A80CC3" w:rsidRDefault="00DA1E46" w:rsidP="00DA1E46">
      <w:pPr>
        <w:pStyle w:val="ConsPlusNormal"/>
        <w:jc w:val="both"/>
      </w:pPr>
      <w:r w:rsidRPr="00A80CC3">
        <w:t>(в ред. Постановления Главы городского округа Сухой Лог от 03.11.2015 N 2500-ПГ)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Запрещается требовать от заявителя: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частью 6 статьи 7 Федерального закона от 27.07.2010 N 210-ФЗ "Об организации предоставления государственных и муниципальных услуг".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Перечень документов, необходимых для предоставления муниципальной услуги, определен Постановлением Правительства Российской Федерации от 17.12.2010 N 1050 "О федеральной целевой программе "Жилище" на 2015 - 2020 годы" и Постановлением Правительства Свердловской области от 29.10.2013 N 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года".</w:t>
      </w:r>
    </w:p>
    <w:p w:rsidR="00DA1E46" w:rsidRPr="00A80CC3" w:rsidRDefault="00DA1E46" w:rsidP="00DA1E46">
      <w:pPr>
        <w:pStyle w:val="ConsPlusNormal"/>
        <w:jc w:val="both"/>
      </w:pPr>
      <w:r w:rsidRPr="00A80CC3">
        <w:t>(в ред. Постановления Главы городского округа Сухой Лог от 03.11.2015 N 2500-ПГ)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Перечень необходимых для предоставления муниципальной услуги документов, подлежащих представлению заявителем и (или) уполномоченным лицом, приведен в таблице 2.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right"/>
        <w:outlineLvl w:val="2"/>
      </w:pPr>
      <w:r w:rsidRPr="00A80CC3">
        <w:t>Таблица 2</w:t>
      </w:r>
    </w:p>
    <w:p w:rsidR="00DA1E46" w:rsidRPr="00A80CC3" w:rsidRDefault="00DA1E46" w:rsidP="00DA1E4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2098"/>
        <w:gridCol w:w="3118"/>
      </w:tblGrid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Категория и (или) наименование представляемого документа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Форма представления документа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Примечание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1. Заявление о предоставлении социальной выплаты на приобретение (строительство) жилья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Подлинник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Заявление оформляется в произвольной форме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 Документ, удостоверяющий личность заявителя, в том числе: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представляются в обязательном порядке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3.1. Паспорт гражданина Российской Федерации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То же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То же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3.2. Вид на жительство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представляются в обязательном порядке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3.3. Военный билет офицера запаса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То же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То же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 xml:space="preserve">3.4. Военный билет солдата, матроса, сержанта, старшины, прапорщика, </w:t>
            </w:r>
            <w:r w:rsidRPr="00A80CC3">
              <w:lastRenderedPageBreak/>
              <w:t>мичмана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lastRenderedPageBreak/>
              <w:t>3.5. Временное удостоверение личности гражданина Российской Федерации по форме N 2-П&lt;*&gt;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3.6. Временное удостоверение, выданное взамен военного билета офицера запаса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3.7. Временное удостоверение, выданное взамен военного билета солдата, матроса, сержанта, старшины, прапорщика, мичмана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3.8. Общегражданский заграничный паспорт гражданина Российской Федерации (образца 1997 года)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3.9. Свидетельство о рождении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3.10. Удостоверение гражданина, подлежащего призыву на военную службу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4. Свидетельство о заключении брака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На неполную молодую семью не распространяется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5. Документы, подтверждающие признание молодой семьи в качестве семьи,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выплаты, из числа следующих: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Подлинник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5.1. Справка из кредитной организации, в которой указан размер кредита (займа), который может быть предоставлен одному из супругов молодой семьи исходя из совокупного дохода семьи &lt;**&gt;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Подлинник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5.2. Справка организации, предоставляющей заем, в которой указан размер предоставляемого займа &lt;**&gt;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То же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lastRenderedPageBreak/>
              <w:t>5.3. Выписка из банка со счета по вкладу или лицевого счета &lt;**&gt;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5.4. Соглашение между гражданами о предоставлении займа на приобретение жилья &lt;**&gt;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5.5. Государственный сертификат на материнский (семейный) капитал &lt;**&gt;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6. Кредитный договор (договор займа), заключенный в период с 1 января 2006 года по 31 декабря 2010 года &lt;*&gt;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Копия с предъявлением подлинника или нотариально заверенная копия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7. Справка о ссудной задолженности по ипотечному жилищному кредиту (займу) из кредитной организации, предоставившей заявителю ипотечный жилищный кредит (заем) &lt;**&gt;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Подлинник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3855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</w:t>
            </w:r>
          </w:p>
        </w:tc>
        <w:tc>
          <w:tcPr>
            <w:tcW w:w="209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Подлинник</w:t>
            </w:r>
          </w:p>
        </w:tc>
        <w:tc>
          <w:tcPr>
            <w:tcW w:w="3118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Документы предоставляются заявителями - участниками Подпрограммы</w:t>
            </w:r>
          </w:p>
        </w:tc>
      </w:tr>
      <w:tr w:rsidR="00DA1E46" w:rsidRPr="00A80CC3" w:rsidTr="00944B2C">
        <w:tc>
          <w:tcPr>
            <w:tcW w:w="9071" w:type="dxa"/>
            <w:gridSpan w:val="3"/>
            <w:vAlign w:val="center"/>
          </w:tcPr>
          <w:p w:rsidR="00DA1E46" w:rsidRPr="00A80CC3" w:rsidRDefault="00DA1E46" w:rsidP="00944B2C">
            <w:pPr>
              <w:pStyle w:val="ConsPlusNormal"/>
            </w:pPr>
            <w:bookmarkStart w:id="2" w:name="P3702"/>
            <w:bookmarkEnd w:id="2"/>
            <w:r w:rsidRPr="00A80CC3">
              <w:t>&lt;*&gt; Документ включен в перечень документов, предоставляемых заявителем, утвержденный частью 6 пункта 7 Федерального закона от 27.07.2010 N 210-ФЗ "Об организации предоставления государственных и муниципальных услуг".</w:t>
            </w:r>
          </w:p>
          <w:p w:rsidR="00DA1E46" w:rsidRPr="00A80CC3" w:rsidRDefault="00DA1E46" w:rsidP="00944B2C">
            <w:pPr>
              <w:pStyle w:val="ConsPlusNormal"/>
            </w:pPr>
            <w:bookmarkStart w:id="3" w:name="P3703"/>
            <w:bookmarkEnd w:id="3"/>
            <w:r w:rsidRPr="00A80CC3">
              <w:t>&lt;**&gt; Документ является результатом оказания услуги, являющейся необходимой и обязательной для предоставления муниципальной услуги</w:t>
            </w:r>
          </w:p>
        </w:tc>
      </w:tr>
    </w:tbl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Перечень необходимых для предоставления муниципальной услуги документов, находящихся в распоряжении органов государственной власти, органов местного самоуправления и подведомственных им организаций, указан в таблице 3.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С 01.07.2012 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sectPr w:rsidR="00DA1E46" w:rsidRPr="00A80CC3">
          <w:pgSz w:w="11906" w:h="16838"/>
          <w:pgMar w:top="1440" w:right="566" w:bottom="1440" w:left="1133" w:header="0" w:footer="0" w:gutter="0"/>
          <w:cols w:space="720"/>
        </w:sectPr>
      </w:pPr>
    </w:p>
    <w:p w:rsidR="00DA1E46" w:rsidRPr="00A80CC3" w:rsidRDefault="00DA1E46" w:rsidP="00DA1E46">
      <w:pPr>
        <w:pStyle w:val="ConsPlusNormal"/>
        <w:jc w:val="right"/>
        <w:outlineLvl w:val="2"/>
      </w:pPr>
      <w:r w:rsidRPr="00A80CC3">
        <w:lastRenderedPageBreak/>
        <w:t>Таблица 3</w:t>
      </w:r>
    </w:p>
    <w:p w:rsidR="00DA1E46" w:rsidRPr="00A80CC3" w:rsidRDefault="00DA1E46" w:rsidP="00DA1E4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6180"/>
        <w:gridCol w:w="2154"/>
      </w:tblGrid>
      <w:tr w:rsidR="00DA1E46" w:rsidRPr="00A80CC3" w:rsidTr="00944B2C">
        <w:tc>
          <w:tcPr>
            <w:tcW w:w="5272" w:type="dxa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Категория и (или) наименование документа</w:t>
            </w:r>
          </w:p>
        </w:tc>
        <w:tc>
          <w:tcPr>
            <w:tcW w:w="6180" w:type="dxa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Документ, представляемый заявителем по собственной инициативе</w:t>
            </w:r>
          </w:p>
        </w:tc>
        <w:tc>
          <w:tcPr>
            <w:tcW w:w="2154" w:type="dxa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Форма представления документа заявителем</w:t>
            </w:r>
          </w:p>
        </w:tc>
      </w:tr>
      <w:tr w:rsidR="00DA1E46" w:rsidRPr="00A80CC3" w:rsidTr="00944B2C">
        <w:tc>
          <w:tcPr>
            <w:tcW w:w="5272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1. Выписка из Единого государственного реестра прав на недвижимое имущество и сделок с ним о наличии (отсутствии) регистрации права собственности на недвижимое имущество у заявителя и членов его семьи</w:t>
            </w:r>
          </w:p>
        </w:tc>
        <w:tc>
          <w:tcPr>
            <w:tcW w:w="6180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Свидетельство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(займа), полученного в период с 1 января 2006 года по 31 декабря 2010 года включительно</w:t>
            </w:r>
          </w:p>
        </w:tc>
        <w:tc>
          <w:tcPr>
            <w:tcW w:w="2154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Копия с предъявлением подлинника либо нотариально заверенная копия</w:t>
            </w:r>
          </w:p>
        </w:tc>
      </w:tr>
      <w:tr w:rsidR="00DA1E46" w:rsidRPr="00A80CC3" w:rsidTr="00944B2C">
        <w:tc>
          <w:tcPr>
            <w:tcW w:w="5272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2. Выписка из Единого государственного реестра прав на недвижимое имущество и сделок с ним о наличии (отсутствии) регистрации права собственности на недвижимое имущество у заявителя и членов его семьи</w:t>
            </w:r>
          </w:p>
        </w:tc>
        <w:tc>
          <w:tcPr>
            <w:tcW w:w="6180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Договор купли-продажи жилого помещения, приобретенного молодой семьей с использованием средств ипотечного жилищного кредита (займа), полученного в период с 1 января 2006 года по 31 декабря 2010 года включительно</w:t>
            </w:r>
          </w:p>
        </w:tc>
        <w:tc>
          <w:tcPr>
            <w:tcW w:w="2154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Копия с предъявлением подлинника либо нотариально заверенная копия</w:t>
            </w:r>
          </w:p>
        </w:tc>
      </w:tr>
      <w:tr w:rsidR="00DA1E46" w:rsidRPr="00A80CC3" w:rsidTr="00944B2C">
        <w:tc>
          <w:tcPr>
            <w:tcW w:w="5272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3. Решение органа местного самоуправления и признании заявителя нуждающимся в улучшении жилищных условий</w:t>
            </w:r>
          </w:p>
        </w:tc>
        <w:tc>
          <w:tcPr>
            <w:tcW w:w="6180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Выписка из решение органа местного самоуправления и признании заявителя нуждающимся в улучшении жилищных условий</w:t>
            </w:r>
          </w:p>
        </w:tc>
        <w:tc>
          <w:tcPr>
            <w:tcW w:w="2154" w:type="dxa"/>
          </w:tcPr>
          <w:p w:rsidR="00DA1E46" w:rsidRPr="00A80CC3" w:rsidRDefault="00DA1E46" w:rsidP="00944B2C">
            <w:pPr>
              <w:pStyle w:val="ConsPlusNormal"/>
            </w:pPr>
            <w:r w:rsidRPr="00A80CC3">
              <w:t>Подлинник</w:t>
            </w:r>
          </w:p>
        </w:tc>
      </w:tr>
    </w:tbl>
    <w:p w:rsidR="00DA1E46" w:rsidRPr="00A80CC3" w:rsidRDefault="00DA1E46" w:rsidP="00DA1E46">
      <w:pPr>
        <w:sectPr w:rsidR="00DA1E46" w:rsidRPr="00A80CC3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17. Перечень услуг, которые являются необходимыми и обязательными для предоставления муниципальной услуги, приведен в таблице 4.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right"/>
        <w:outlineLvl w:val="2"/>
      </w:pPr>
      <w:r w:rsidRPr="00A80CC3">
        <w:t>Таблица 4</w:t>
      </w:r>
    </w:p>
    <w:p w:rsidR="00DA1E46" w:rsidRPr="00A80CC3" w:rsidRDefault="00DA1E46" w:rsidP="00DA1E4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9"/>
      </w:tblGrid>
      <w:tr w:rsidR="00DA1E46" w:rsidRPr="00A80CC3" w:rsidTr="00944B2C">
        <w:tc>
          <w:tcPr>
            <w:tcW w:w="4422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Наименование услуги</w:t>
            </w:r>
          </w:p>
        </w:tc>
        <w:tc>
          <w:tcPr>
            <w:tcW w:w="4649" w:type="dxa"/>
            <w:vAlign w:val="center"/>
          </w:tcPr>
          <w:p w:rsidR="00DA1E46" w:rsidRPr="00A80CC3" w:rsidRDefault="00DA1E46" w:rsidP="00944B2C">
            <w:pPr>
              <w:pStyle w:val="ConsPlusNormal"/>
              <w:jc w:val="center"/>
            </w:pPr>
            <w:r w:rsidRPr="00A80CC3">
              <w:t>Порядок, размер и основания взимания платы за услугу</w:t>
            </w:r>
          </w:p>
        </w:tc>
      </w:tr>
      <w:tr w:rsidR="00DA1E46" w:rsidRPr="00A80CC3" w:rsidTr="00944B2C">
        <w:tc>
          <w:tcPr>
            <w:tcW w:w="4422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Выдача документов, подтверждающих наличие у семьи доходов, позволяющих получить кредит, либо иных денежных средств для оплаты расчетной стоимости жилья</w:t>
            </w:r>
          </w:p>
        </w:tc>
        <w:tc>
          <w:tcPr>
            <w:tcW w:w="4649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Услуга предоставляется бесплатно организацией, предоставляющей жилищные кредиты и займы</w:t>
            </w:r>
          </w:p>
        </w:tc>
      </w:tr>
      <w:tr w:rsidR="00DA1E46" w:rsidRPr="00A80CC3" w:rsidTr="00944B2C">
        <w:tc>
          <w:tcPr>
            <w:tcW w:w="4422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Выдача справки о размере оформленного кредита</w:t>
            </w:r>
          </w:p>
        </w:tc>
        <w:tc>
          <w:tcPr>
            <w:tcW w:w="4649" w:type="dxa"/>
            <w:vAlign w:val="center"/>
          </w:tcPr>
          <w:p w:rsidR="00DA1E46" w:rsidRPr="00A80CC3" w:rsidRDefault="00DA1E46" w:rsidP="00944B2C">
            <w:pPr>
              <w:pStyle w:val="ConsPlusNormal"/>
            </w:pPr>
            <w:r w:rsidRPr="00A80CC3">
              <w:t>Услуга предоставляется бесплатно организацией, предоставляющей жилищные кредиты и займы</w:t>
            </w:r>
          </w:p>
        </w:tc>
      </w:tr>
    </w:tbl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которые являются необходимыми и обязательными для предоставления муниципальной услуги, включенных в перечень, утвержденный Постановлением Главы городского округа Сухой Лог от 28.04.2012 N 802-ПГ "Об утверждении Перечня услуг, которые являются необходимыми и обязательными для предоставления Администрацией городского округа Сухой Лог муниципальных услуг, и порядка определения размера платы за их оказание".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18. Исчерпывающий перечень оснований для отказа в приеме документов, необходимых для предоставления муниципальной услуги: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представление нечитаемых документов, документов с приписками, подчистками, помарками;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19. Исчерпывающий перечень оснований для отказа в предоставлении муниципальной услуги: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 нарушения установленного срока представления необходимых документов;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 непредставления или представления неполного пакета документов;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 недостоверности сведений, содержащихся в представленных документах;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 несоответствия построенного (приобретенного) жилого помещения требованиям подпрограммы.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20. Размер платы, взимаемый с заявителя при предоставлении муниципальной услуги.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Муниципальная услуга предоставляется бесплатно.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22. Срок регистрации запроса о предоставлении муниципальной услуги составляет три рабочих дня.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DA1E46" w:rsidRPr="00A80CC3" w:rsidRDefault="00DA1E46" w:rsidP="00DA1E46">
      <w:pPr>
        <w:pStyle w:val="ConsPlusNormal"/>
        <w:jc w:val="both"/>
      </w:pPr>
      <w:r w:rsidRPr="00A80CC3">
        <w:t>(абзац введен Постановлением Главы городского округа Сухой Лог от 28.01.2016 N 113-ПГ)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23.1.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Вход в здание оборудуется информационной табличкой (вывеской), содержащей информацию о наименовании органа местного самоуправления.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23.2.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23.3. Помещения для ожидания оборудуются стульями или скамьями (банкетками), а для удобства заполнения запроса о предоставлении муниципальной услуги - столами и информационными стендами с образцами заполнения запроса о предоставлении муниципальной услуги.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23.4. Кабинет приема заявителей оборудуется информационными табличками (вывесками) с указанием номера кабинета, Ф.И.О. специалиста, осуществляющего предоставление муниципальной услуги, и режима работы.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23.5.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23.6. Помещение должно соответствовать требованиям противопожарной безопасности, санитарно-эпидемиологическим правилам и нормативам.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24. Показатели доступности и качества муниципальной услуги: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количество обращений за получением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количество получателей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среднее количество человеко-часов, затраченных на оказание одной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количество регламентированных посещений органа власти для получения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максимальное количество документов, необходимых для оказания одной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максимальное количество документов, самостоятельно предоставляемых заявителем для получения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возможность получения услуги через многофункциональный центр;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наличие информационной системы, автоматизирующей процесс оказания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размещение информации о порядке оказания муниципальной услуги в сети Интернет;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размещение информации о порядке оказания муниципальной услуги в брошюрах, буклетах, на информационных стендах, электронных табло, размещенных в помещении органа власти, оказывающего муниципальную услугу;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возможность получения консультации должностного лица по вопросам предоставления муниципальной услуги: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 телефону;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через сеть Интернет;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 электронной почте;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при личном обращении;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при письменном обращении;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наличие электронной системы управления очередью на прием для получения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количество консультаций по вопросам предоставления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максимальная удаленность места жительства потенциального заявителя от ближайшего места оказания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максимальное время перемещения от места жительства потенциального заявителя до ближайшего места оказания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доля заявителей, удовлетворенных результатом предоставления муниципальной услуги, от </w:t>
      </w:r>
      <w:r w:rsidRPr="00A80CC3">
        <w:lastRenderedPageBreak/>
        <w:t>общего числа опрошенных заявителей;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количество обоснованных жалоб на нарушение требований настоящего Административного регламента предоставления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доля обоснованных жалоб от общего количества обращений за получением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предоставления муниципальной услуги.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25.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25.1. Особенности организации предоставления муниципальной услуги в многофункциональном центре.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Предоставление муниципальной услуги в многофункциональном центре осуществляется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Перечень муниципальных услуг, предоставляемых в многофункциональном центре, утверждается постановлением Главы городского округа Сухой Лог.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25.2. Особенности организации предоставления муниципальной услуги в электронной форме: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1) предоставление муниципальной услуги в электронной форме, в том числе взаимодействие органов, предоставляющих муниципальные услуги, организаций, участвующих в предоставлении муниципальных услуг или организующих предоставление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правила и порядок информационно-технологического взаимодействия информационных систем, используемых для предоставления муниципальной услуги в электронной форме, а также требования к инфраструктуре, обеспечивающей их взаимодействие, устанавливаются Правительством Российской Федерации;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3) Единый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услуг в электронной форме и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Интернет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услуг;</w:t>
      </w:r>
    </w:p>
    <w:p w:rsidR="00DA1E46" w:rsidRPr="00A80CC3" w:rsidRDefault="00DA1E46" w:rsidP="00DA1E46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DA1E46" w:rsidRPr="00A80CC3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1E46" w:rsidRPr="00A80CC3" w:rsidRDefault="00DA1E46" w:rsidP="00944B2C">
            <w:pPr>
              <w:pStyle w:val="ConsPlusNormal"/>
              <w:jc w:val="both"/>
            </w:pPr>
            <w:r w:rsidRPr="00A80CC3">
              <w:t>КонсультантПлюс: примечание.</w:t>
            </w:r>
          </w:p>
          <w:p w:rsidR="00DA1E46" w:rsidRPr="00A80CC3" w:rsidRDefault="00DA1E46" w:rsidP="00944B2C">
            <w:pPr>
              <w:pStyle w:val="ConsPlusNormal"/>
              <w:jc w:val="both"/>
            </w:pPr>
            <w:r w:rsidRPr="00A80CC3">
              <w:t>Нумерация подпунктов дана в соответствии с официальным текстом документа.</w:t>
            </w:r>
          </w:p>
        </w:tc>
      </w:tr>
    </w:tbl>
    <w:p w:rsidR="00DA1E46" w:rsidRPr="00A80CC3" w:rsidRDefault="00DA1E46" w:rsidP="00DA1E46">
      <w:pPr>
        <w:pStyle w:val="ConsPlusNormal"/>
        <w:spacing w:before="260"/>
        <w:ind w:firstLine="540"/>
        <w:jc w:val="both"/>
      </w:pPr>
      <w:r w:rsidRPr="00A80CC3">
        <w:lastRenderedPageBreak/>
        <w:t>5) обеспечение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многофункциональных центров в целях предоставления муниципальной услуги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порядке, установленном Правительством Российской Федерации.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center"/>
        <w:outlineLvl w:val="1"/>
      </w:pPr>
      <w:r w:rsidRPr="00A80CC3">
        <w:t>3. СОСТАВ, ПОСЛЕДОВАТЕЛЬНОСТЬ И СРОКИ ВЫПОЛНЕНИЯ</w:t>
      </w:r>
    </w:p>
    <w:p w:rsidR="00DA1E46" w:rsidRPr="00A80CC3" w:rsidRDefault="00DA1E46" w:rsidP="00DA1E46">
      <w:pPr>
        <w:pStyle w:val="ConsPlusNormal"/>
        <w:jc w:val="center"/>
      </w:pPr>
      <w:r w:rsidRPr="00A80CC3">
        <w:t>АДМИНИСТРАТИВНЫХ ПРОЦЕДУР, ТРЕБОВАНИЯ К ПОРЯДКУ</w:t>
      </w:r>
    </w:p>
    <w:p w:rsidR="00DA1E46" w:rsidRPr="00A80CC3" w:rsidRDefault="00DA1E46" w:rsidP="00DA1E46">
      <w:pPr>
        <w:pStyle w:val="ConsPlusNormal"/>
        <w:jc w:val="center"/>
      </w:pPr>
      <w:r w:rsidRPr="00A80CC3">
        <w:t>ИХ ВЫПОЛНЕНИЯ, В ТОМ ЧИСЛЕ ОСОБЕННОСТИ ВЫПОЛНЕНИЯ</w:t>
      </w:r>
    </w:p>
    <w:p w:rsidR="00DA1E46" w:rsidRPr="00A80CC3" w:rsidRDefault="00DA1E46" w:rsidP="00DA1E46">
      <w:pPr>
        <w:pStyle w:val="ConsPlusNormal"/>
        <w:jc w:val="center"/>
      </w:pPr>
      <w:r w:rsidRPr="00A80CC3">
        <w:t>АДМИНИСТРАТИВНЫХ ПРОЦЕДУР В ЭЛЕКТРОННОЙ ФОРМЕ,</w:t>
      </w:r>
    </w:p>
    <w:p w:rsidR="00DA1E46" w:rsidRPr="00A80CC3" w:rsidRDefault="00DA1E46" w:rsidP="00DA1E46">
      <w:pPr>
        <w:pStyle w:val="ConsPlusNormal"/>
        <w:jc w:val="center"/>
      </w:pPr>
      <w:r w:rsidRPr="00A80CC3">
        <w:t>А ТАКЖЕ ОСОБЕННОСТИ ВЫПОЛНЕНИЯ АДМИНИСТРАТИВНЫХ</w:t>
      </w:r>
    </w:p>
    <w:p w:rsidR="00DA1E46" w:rsidRPr="00A80CC3" w:rsidRDefault="00DA1E46" w:rsidP="00DA1E46">
      <w:pPr>
        <w:pStyle w:val="ConsPlusNormal"/>
        <w:jc w:val="center"/>
      </w:pPr>
      <w:r w:rsidRPr="00A80CC3">
        <w:t>ПРОЦЕДУР В МНОГОФУНКЦИОНАЛЬНОМ ЦЕНТРЕ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26. В ходе предоставления муниципальной услуги выполняются следующие административные процедуры: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уведомление заявителей о необходимости предоставления заявления и документов;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прием и регистрация заявления и прилагаемых к нему документов;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рассмотрение документов и проверка содержащихся в них сведений;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принятие решения о предоставлении (отказе в предоставлении) социальной выплаты на приобретение (строительство) жилья или погашение основной суммы долга по ипотечным жилищным кредитам (займам) (далее - социальные выплаты).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Блок-схема предоставления муниципальной услуги представлена в приложении к настоящему Административному регламенту.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27. Основанием для начала административной процедуры "Уведомление заявителей о необходимости предоставления заявления и документов" является получение уполномоченным органом уведомления о лимитах бюджетных обязательств, предназначенных на предоставление субсидий из бюджета Свердловской области, предназначенных для предоставления социальных выплат (далее - уведомление о получении субсидии).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28. Специалист уполномоченного органа, ответственный за рассмотрение документов, в течение трех рабочих дней со дня получения уведомления о получении субсидии готовит проект уведомления о необходимости представления заявителем документов для получения социальной выплаты с разъяснением порядка и условий использования социальной выплаты (далее - проект уведомления) и представляет его на подписание руководителю уполномоченного органа (его заместителю).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29. Руководитель уполномоченного органа (его заместитель) рассматривает и подписывает проект письма в течение одного рабочего дня.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30. В течение одного рабочего дня со дня подписания письма документ направляется или выдается заявителю.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31. Основанием для начала исполнения административной процедуры "Прием и регистрация заявления и прилагаемых к нему документов" является поступление заявления в уполномоченный орган.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32. Специалист, уполномоченного органа, ответственный за прием документов, устанавливает личность заявителя, в том числе проверяет документы, удостоверяющие личность, полномочия заявителя, в том числе полномочия представителя заявителя действовать от его </w:t>
      </w:r>
      <w:r w:rsidRPr="00A80CC3">
        <w:lastRenderedPageBreak/>
        <w:t>имени.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33. Специалист уполномоченного органа, ответственный за прием документов, проверяет соответствие представленных документов требованиям, удостоверяясь в том, что: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фамилии, имена и отчества физических лиц, адреса их мест жительства написаны полностью;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документах нет подчисток, приписок, зачеркнутых слов и иных неоговоримых исправлений;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документы не исполнены карандашом;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документы не имеют серьезных повреждений, наличие которых не позволяет однозначно истолковать их содержание.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34. Специалист уполномоченного органа, ответственный за прием документов, сличает представленные экземпляры оригиналов и копий документов.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35. Регистрация заявления и документов производится путем внесения записи в журнал регистрации заявлений в течение трех рабочих дней со дня подачи заявления и документов.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36. Специалист уполномоченного органа, ответственный за прием документов, оформляет расписку, в которой перечисляются представленные документы и указывается дата их получения, в двух экземплярах.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37. Специалист уполномоченного органа, ответственный за прием документов, передает заявителю первый экземпляр расписки, а второй экземпляр помещает в учетное дело.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38. Заявления и документы, прошедшие регистрацию, в течение одного рабочего дня направляются специалисту уполномоченного органа для проверки сведений, содержащихся в документах.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39. Результатами административной процедуры являются регистрация заявления и документов и направление их специалисту уполномоченного органа, ответственному за рассмотрение документов, либо отказ в регистрации заявления и документов.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40.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специалисту уполномоченного органа, ответственному за рассмотрение документов.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41. Специалист уполномоченного органа, ответственный за рассмотрение документов, осуществляет проверку сведений, содержащихся в документах, и направляет межведомственные запросы, предусмотренные Административным регламентом.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42. Специалист уполномоченного органа, ответственный за рассмотрение документов: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устанавливает факт полноты представления заявителем необходимых документов;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устанавливает право заявителя на принятие его в качестве нуждающегося в жилом </w:t>
      </w:r>
      <w:r w:rsidRPr="00A80CC3">
        <w:lastRenderedPageBreak/>
        <w:t>помещении;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устанавливает соответствие документов требованиям законодательства;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проверяет надлежащее оформление документов.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43. При установлении наличия оснований для отказа в представлении социальной выплаты специалист уполномоченного органа, ответственный за рассмотрение документов, готовит заключение об отказе в представлении заявителю социальной выплаты (далее - заключение) и представляет его на подписание руководителю уполномоченного органа (его заместителю).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44. Руководитель уполномоченного органа (его заместитель) рассматривает и подписывает заключение в течение трех рабочих дней.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45. В течение второго рабочего дня со дня подписания заключения документ направляется в отдел.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46. Специалист отдела, ответственный за рассмотрение документов, в течение 10 рабочих дней со дня получения заключения информирует молодую семью о принятом решении.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47. В случае соответствия представленных документов требованиям настоящего Административного регламента, специалист уполномоченного органа, ответственный за рассмотрение документов, оформляет свидетельство о праве на получение социальной выплаты на приобретение (строительство) жилья.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48. Результатами административной процедуры является выдача молодой семье - участнице Подпрограммы свидетельства о праве на получение социальной выплаты на приобретение (строительство) жилья либо отказ в выдаче такого свидетельства.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49. На каждую семью, получившую социальную выплату, заводится учетное дело, в котором должны содержаться все необходимые документы, подтверждающие основания для включения молодой семьи в Подпрограмму.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50. Специалист уполномоченного органа, ответственный за рассмотрение документов, обеспечивает хранение учетных дел заявителей, получивших социальные выплаты.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51. Особенностями выполнения административных процедур в многофункциональном центре являются: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1) прием запросов заявителей о предоставлении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представление интересов заявителей при взаимодействии с органом, предоставляющим муниципальную услугу, а также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3) представление интересов органа, предоставляющего муниципальную услугу, при взаимодействии с заявителями;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4) информирование заявителей о порядке предоставления муниципальных услуг в многофункциональном центре,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многофункциональном центре;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муниципальных услуг, в том числе посредством направления </w:t>
      </w:r>
      <w:r w:rsidRPr="00A80CC3">
        <w:lastRenderedPageBreak/>
        <w:t>межведомственного запроса с использованием информационно-технологической и коммуникационной инфраструктуры;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6.1)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многофункционального центра,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8) иные функции, установленные нормативными правовыми актами и соглашениями о взаимодействии.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52. Особенностями выполнения административных процедур в электронной форме является через Единый портал государственных и муниципальных услуг обеспечение: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а) доступа заявителей к сведениям о государственных и муниципальных услугах;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б) доступности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в) возможности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г) возможности получения заявителем сведений о ходе выполнения запроса о предоставлении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д) возможности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е) реализации иных функций, которые вправе определить Правительство Российской Федерации.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center"/>
        <w:outlineLvl w:val="1"/>
      </w:pPr>
      <w:r w:rsidRPr="00A80CC3">
        <w:t>4. ФОРМЫ КОНТРОЛЯ ЗА ИСПОЛНЕНИЕМ</w:t>
      </w:r>
    </w:p>
    <w:p w:rsidR="00DA1E46" w:rsidRPr="00A80CC3" w:rsidRDefault="00DA1E46" w:rsidP="00DA1E46">
      <w:pPr>
        <w:pStyle w:val="ConsPlusNormal"/>
        <w:jc w:val="center"/>
      </w:pPr>
      <w:r w:rsidRPr="00A80CC3">
        <w:t>АДМИНИСТРАТИВНОГО РЕГЛАМЕНТА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53. Настоящий регламент по предоставлению муниципальной услуги является обязательным для исполнения специалистами отдела по вопросам жилья.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54. Текущий контроль соблюдения последовательности действий, определенных административными процедурами при исполнении функций, осуществляется начальником отдела </w:t>
      </w:r>
      <w:r w:rsidRPr="00A80CC3">
        <w:lastRenderedPageBreak/>
        <w:t>по вопросам жилья путем проведения проверок соблюдения и исполнения специалистами отдела регламента, нормативных правовых актов Российской Федерации.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55. Контроль полноты и качества исполнения функции включает в себя проведение проверок, выявление и устранение нарушений порядка и сроков исполнения муниципальной функции, рассмотрение обращений заявителей в ходе исполнения функции, содержащие жалобы на решения, действия (бездействие) специалистов отдела по вопросам жилья.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56. По результатам проведенных проверок в случае выявления нарушений порядка и сроков исполнения муниципальной функции осуществляется привлечение виновных лиц к ответственности в соответствии с законодательством Российской Федерации. Результат проверки оформляется в виде акта, в котором отмечаются выявленные нарушения и предложения по их устранению. Акт подписывается начальником отдела по вопросам жилья, утверждается Главой городского округа Сухой Лог или его заместителем.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57. Специалисты отдела по вопросам жилья несут ответственность за неправомерные действия (бездействие) в соответствии с их должностными инструкциями и действующим законодательством.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center"/>
        <w:outlineLvl w:val="1"/>
      </w:pPr>
      <w:r w:rsidRPr="00A80CC3">
        <w:t>5. ДОСУДЕБНЫЙ (ВНЕСУДЕБНЫЙ) ПОРЯДОК ОБЖАЛОВАНИЯ РЕШЕНИЙ</w:t>
      </w:r>
    </w:p>
    <w:p w:rsidR="00DA1E46" w:rsidRPr="00A80CC3" w:rsidRDefault="00DA1E46" w:rsidP="00DA1E46">
      <w:pPr>
        <w:pStyle w:val="ConsPlusNormal"/>
        <w:jc w:val="center"/>
      </w:pPr>
      <w:r w:rsidRPr="00A80CC3">
        <w:t>И ДЕЙСТВИЙ (БЕЗДЕЙСТВИЯ) ОРГАНА, ПРЕДОСТАВЛЯЮЩЕГО</w:t>
      </w:r>
    </w:p>
    <w:p w:rsidR="00DA1E46" w:rsidRPr="00A80CC3" w:rsidRDefault="00DA1E46" w:rsidP="00DA1E46">
      <w:pPr>
        <w:pStyle w:val="ConsPlusNormal"/>
        <w:jc w:val="center"/>
      </w:pPr>
      <w:r w:rsidRPr="00A80CC3">
        <w:t>МУНИЦИПАЛЬНУЮ УСЛУГУ, А ТАКЖЕ ДОЛЖНОСТНЫХ ЛИЦ,</w:t>
      </w:r>
    </w:p>
    <w:p w:rsidR="00DA1E46" w:rsidRPr="00A80CC3" w:rsidRDefault="00DA1E46" w:rsidP="00DA1E46">
      <w:pPr>
        <w:pStyle w:val="ConsPlusNormal"/>
        <w:jc w:val="center"/>
      </w:pPr>
      <w:r w:rsidRPr="00A80CC3">
        <w:t>ГОСУДАРСТВЕННЫХ ИЛИ МУНИЦИПАЛЬНЫХ СЛУЖАЩИХ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ind w:firstLine="540"/>
        <w:jc w:val="both"/>
      </w:pPr>
      <w:r w:rsidRPr="00A80CC3">
        <w:t>58.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59.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DA1E46" w:rsidRPr="00A80CC3" w:rsidRDefault="00DA1E46" w:rsidP="00DA1E46">
      <w:pPr>
        <w:pStyle w:val="ConsPlusNormal"/>
        <w:jc w:val="both"/>
      </w:pPr>
      <w:r w:rsidRPr="00A80CC3">
        <w:t>(подп. 59 в ред. Постановления Главы городского округа Сухой Лог от 03.11.2015 N 2500-ПГ)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60.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61.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62. Администрация городского округа Сухой Лог обеспечивает: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1) оснащение мест приема жалоб;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2) информирование заявителей о порядке обжалования решений и действий (бездействия) </w:t>
      </w:r>
      <w:r w:rsidRPr="00A80CC3">
        <w:lastRenderedPageBreak/>
        <w:t>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A1E46" w:rsidRPr="00A80CC3" w:rsidRDefault="00DA1E46" w:rsidP="00DA1E46">
      <w:pPr>
        <w:pStyle w:val="ConsPlusNormal"/>
        <w:jc w:val="both"/>
      </w:pPr>
      <w:r w:rsidRPr="00A80CC3">
        <w:t>(п. 64 в ред. Постановления Главы городского округа Сухой Лог от 04.06.2018 N 682-ПГ)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66.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1) оформленная в соответствии с законодательством Российской Федерации доверенность (для физических лиц);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67.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Жалоба в письменной форме может быть также направлена по почте.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68. Предметом досудебного (внесудебного) обжалования являются: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решения принятые по обращению;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действия (бездействие) Администрации городского округа Сухой Лог и (или) должностных лиц;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- нарушения сроков и административных процедур при рассмотрении обращения.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69. Жалоба рассматривается в порядке, установленном настоящим Административным регламентом.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70.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Решения и действия (бездействие) Администрации городского округа Сухой Лог или его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71.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72.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73.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75.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A80CC3">
        <w:lastRenderedPageBreak/>
        <w:t>муниципальными правовыми актами, а также в иных формах;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отказывает в удовлетворении жалобы.</w:t>
      </w:r>
    </w:p>
    <w:p w:rsidR="00DA1E46" w:rsidRPr="00A80CC3" w:rsidRDefault="00DA1E46" w:rsidP="00DA1E46">
      <w:pPr>
        <w:pStyle w:val="ConsPlusNormal"/>
        <w:jc w:val="both"/>
      </w:pPr>
      <w:r w:rsidRPr="00A80CC3">
        <w:t>(п. 75 в ред. Постановления Главы городского округа Сухой Лог от 16.07.2015 N 1636-ПГ)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76. Заявитель в жалобе в обязательном порядке указывает: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свои фамилию, имя, отчество (последнее - при наличии);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3) почтовый или электронный адрес, по которому должен быть направлен ответ;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4) суть жалобы;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5) личную подпись и дату.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77. В случае необходимости в подтверждение своих доводов заявитель прилагает к жалобе документы и материалы либо их копии.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78.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 w:rsidRPr="00A80CC3"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Заявитель вправе представить указанные документы и информацию в Администрацию городского округа Сухой Лог по собственной инициативе.</w:t>
      </w:r>
    </w:p>
    <w:p w:rsidR="00DA1E46" w:rsidRPr="00A80CC3" w:rsidRDefault="00DA1E46" w:rsidP="00DA1E46">
      <w:pPr>
        <w:pStyle w:val="ConsPlusNormal"/>
        <w:jc w:val="both"/>
      </w:pPr>
      <w:r w:rsidRPr="00A80CC3">
        <w:t>(п. 78 в ред. Постановления Главы городского округа Сухой Лог от 04.06.2018 N 682-ПГ)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79. Администрация городского округа Сухой Лог вправе отказать в удовлетворении жалобы в следующих случаях: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80.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Указанное решение принимается в форме акта.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81.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82. В ответе по результатам рассмотрения жалобы указываются: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lastRenderedPageBreak/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фамилия, имя, отчество (при наличии) или наименование заявителя;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основания для принятия решения по жалобе;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принятое по жалобе решение;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- сведения о порядке обжалования принятого по жалобе решения.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83. Ответ по результатам рассмотрения жалобы подписывается уполномоченным на рассмотрение жалобы.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84.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85.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A1E46" w:rsidRPr="00A80CC3" w:rsidRDefault="00DA1E46" w:rsidP="00DA1E46">
      <w:pPr>
        <w:pStyle w:val="ConsPlusNormal"/>
        <w:spacing w:before="200"/>
        <w:ind w:firstLine="540"/>
        <w:jc w:val="both"/>
      </w:pPr>
      <w:r w:rsidRPr="00A80CC3">
        <w:t>86.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right"/>
        <w:outlineLvl w:val="1"/>
      </w:pPr>
      <w:r w:rsidRPr="00A80CC3">
        <w:t>Приложение</w:t>
      </w:r>
    </w:p>
    <w:p w:rsidR="00DA1E46" w:rsidRPr="00A80CC3" w:rsidRDefault="00DA1E46" w:rsidP="00DA1E46">
      <w:pPr>
        <w:pStyle w:val="ConsPlusNormal"/>
        <w:jc w:val="right"/>
      </w:pPr>
      <w:r w:rsidRPr="00A80CC3">
        <w:t>к Административному регламенту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rmal"/>
        <w:jc w:val="center"/>
      </w:pPr>
      <w:bookmarkStart w:id="4" w:name="P3962"/>
      <w:bookmarkEnd w:id="4"/>
      <w:r w:rsidRPr="00A80CC3">
        <w:t>БЛОК-СХЕМА</w:t>
      </w:r>
    </w:p>
    <w:p w:rsidR="00DA1E46" w:rsidRPr="00A80CC3" w:rsidRDefault="00DA1E46" w:rsidP="00DA1E46">
      <w:pPr>
        <w:pStyle w:val="ConsPlusNormal"/>
        <w:jc w:val="center"/>
      </w:pPr>
      <w:r w:rsidRPr="00A80CC3">
        <w:t>ПРЕДСТАВЛЕНИЯ МУНИЦИПАЛЬНОЙ УСЛУГИ</w:t>
      </w:r>
    </w:p>
    <w:p w:rsidR="00DA1E46" w:rsidRPr="00A80CC3" w:rsidRDefault="00DA1E46" w:rsidP="00DA1E46">
      <w:pPr>
        <w:pStyle w:val="ConsPlusNormal"/>
        <w:jc w:val="center"/>
      </w:pPr>
      <w:r w:rsidRPr="00A80CC3">
        <w:t>"ПРЕДОСТАВЛЕНИЕ СОЦИАЛЬНЫХ ВЫПЛАТ МОЛОДЫМ СЕМЬЯМ</w:t>
      </w:r>
    </w:p>
    <w:p w:rsidR="00DA1E46" w:rsidRPr="00A80CC3" w:rsidRDefault="00DA1E46" w:rsidP="00DA1E46">
      <w:pPr>
        <w:pStyle w:val="ConsPlusNormal"/>
        <w:jc w:val="center"/>
      </w:pPr>
      <w:r w:rsidRPr="00A80CC3">
        <w:t>НА ПРИОБРЕТЕНИЕ (СТРОИТЕЛЬСТВО) ЖИЛЬЯ"</w:t>
      </w:r>
    </w:p>
    <w:p w:rsidR="00DA1E46" w:rsidRPr="00A80CC3" w:rsidRDefault="00DA1E46" w:rsidP="00DA1E46">
      <w:pPr>
        <w:pStyle w:val="ConsPlusNormal"/>
        <w:jc w:val="both"/>
      </w:pP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┌───────────────────────────────────────┐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   Уведомление заявителей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о необходимости предоставления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   заявления и документов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└──────────────────┬────────────────────┘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┌───────────────────────────────────────┐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Прием заявления и документов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└──────────────────┬────────────────────┘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/\</w:t>
      </w:r>
    </w:p>
    <w:p w:rsidR="00DA1E46" w:rsidRPr="00A80CC3" w:rsidRDefault="00DA1E46" w:rsidP="00DA1E46">
      <w:pPr>
        <w:pStyle w:val="ConsPlusNonformat"/>
        <w:jc w:val="both"/>
      </w:pPr>
      <w:r w:rsidRPr="00A80CC3">
        <w:lastRenderedPageBreak/>
        <w:t xml:space="preserve">                                  /    \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/        \</w:t>
      </w:r>
    </w:p>
    <w:p w:rsidR="00DA1E46" w:rsidRPr="00A80CC3" w:rsidRDefault="00DA1E46" w:rsidP="00DA1E46">
      <w:pPr>
        <w:pStyle w:val="ConsPlusNonformat"/>
        <w:jc w:val="both"/>
      </w:pPr>
      <w:r w:rsidRPr="00A80CC3">
        <w:t>┌────────────────┐            /   Имеются  \             ┌────────────────┐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  Отказ      │    Да    /    основания   \    Нет    │  Регистрация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в регистрации  │&lt;───────&lt;     для отказа     &gt;────────&gt;│  заявления и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заявления    │          \  в регистрации /           │   документов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└────────────────┘            \            /             └────────┬───────┘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\        /          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\    /            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\/              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                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/\              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┌────────────────┐                /    \            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Заключение   │              / Имеются\               ┌────────────────┐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об отказе    │            /  основания \             │  Рассмотрение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│в предоставлении│          /   для отказа   \           │  документов и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заявителю    │&lt;──да───&lt;  в предоставлении  &gt;&lt;────────┤    проверка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социальной   │          \  муниципальной /           │  содержащихся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 выплаты     │&lt;──┐        \   услуги   /             │ в них сведений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└───────┬────────┘   │          \        /               └────────────────┘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\/           │            \    /</w:t>
      </w:r>
    </w:p>
    <w:p w:rsidR="00DA1E46" w:rsidRPr="00A80CC3" w:rsidRDefault="00DA1E46" w:rsidP="00DA1E46">
      <w:pPr>
        <w:pStyle w:val="ConsPlusNonformat"/>
        <w:jc w:val="both"/>
      </w:pPr>
      <w:r w:rsidRPr="00A80CC3">
        <w:t>┌────────────────┐   │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Направление   │   │              │ нет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заключения   │   │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 в отдел     │   │┌─────────────────────────────┐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>└───────┬────────┘   ││  Подготовка и направление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\/           ││  межведомственных запросов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┌────────────────┐   │└─────────────┬───────────────┘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Информирование │   │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заявителей   │   │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о принятом   │   да             /\</w:t>
      </w:r>
    </w:p>
    <w:p w:rsidR="00DA1E46" w:rsidRPr="00A80CC3" w:rsidRDefault="00DA1E46" w:rsidP="00DA1E46">
      <w:pPr>
        <w:pStyle w:val="ConsPlusNonformat"/>
        <w:jc w:val="both"/>
      </w:pPr>
      <w:r w:rsidRPr="00A80CC3">
        <w:t>│    решении     │   │            /    \</w:t>
      </w:r>
    </w:p>
    <w:p w:rsidR="00DA1E46" w:rsidRPr="00A80CC3" w:rsidRDefault="00DA1E46" w:rsidP="00DA1E46">
      <w:pPr>
        <w:pStyle w:val="ConsPlusNonformat"/>
        <w:jc w:val="both"/>
      </w:pPr>
      <w:r w:rsidRPr="00A80CC3">
        <w:t>└────────────────┘   │          / Имеются\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│        /  основания \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│      /   для отказа   \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│    /  в предоставлении  \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└──&lt;  муниципальной услуги  &gt;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\   по результатам   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\межведомственных/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\  запросов  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\        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\    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└─нет─┐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┌─────────────────────────────────────────────────┐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Оформление свидетельства о праве на получение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социальной выплаты на приобретение жилого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помещения или строительство индивидуального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  жилого дома либо подготовка заявки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на перечисление социальной выплаты на счет,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 открытый заявителем для обслуживания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      кредитных (заемных) средств     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└────────────────────────┬────────────────────────┘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                         \/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┌─────────────────────────────────────────────────┐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Выдача свидетельства о праве на получение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социальной выплаты на приобретение жилого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помещения или строительство индивидуального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    жилого дома либо перечисление средств     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социальной выплаты на счет, открытый заявителем │</w:t>
      </w:r>
    </w:p>
    <w:p w:rsidR="00DA1E46" w:rsidRPr="00A80CC3" w:rsidRDefault="00DA1E46" w:rsidP="00DA1E46">
      <w:pPr>
        <w:pStyle w:val="ConsPlusNonformat"/>
        <w:jc w:val="both"/>
      </w:pPr>
      <w:r w:rsidRPr="00A80CC3">
        <w:t xml:space="preserve">                 │  для обслуживания кредитных (заемных) средств   │</w:t>
      </w:r>
    </w:p>
    <w:p w:rsidR="00E34666" w:rsidRPr="00A80CC3" w:rsidRDefault="00DA1E46" w:rsidP="00DA1E46">
      <w:pPr>
        <w:pStyle w:val="ConsPlusNonformat"/>
        <w:jc w:val="both"/>
      </w:pPr>
      <w:r w:rsidRPr="00A80CC3">
        <w:t xml:space="preserve">                 └─────────────────────────────────────────────────┘</w:t>
      </w:r>
    </w:p>
    <w:sectPr w:rsidR="00E34666" w:rsidRPr="00A80CC3" w:rsidSect="00942CE7">
      <w:footerReference w:type="default" r:id="rId6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D0" w:rsidRDefault="006132D0" w:rsidP="00375C8B">
      <w:pPr>
        <w:spacing w:after="0" w:line="240" w:lineRule="auto"/>
      </w:pPr>
      <w:r>
        <w:separator/>
      </w:r>
    </w:p>
  </w:endnote>
  <w:endnote w:type="continuationSeparator" w:id="1">
    <w:p w:rsidR="006132D0" w:rsidRDefault="006132D0" w:rsidP="0037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80"/>
      <w:docPartObj>
        <w:docPartGallery w:val="Page Numbers (Bottom of Page)"/>
        <w:docPartUnique/>
      </w:docPartObj>
    </w:sdtPr>
    <w:sdtContent>
      <w:p w:rsidR="00375C8B" w:rsidRDefault="001C32BB">
        <w:pPr>
          <w:pStyle w:val="a5"/>
          <w:jc w:val="center"/>
        </w:pPr>
        <w:r>
          <w:fldChar w:fldCharType="begin"/>
        </w:r>
        <w:r w:rsidR="00CF6655">
          <w:instrText xml:space="preserve"> PAGE   \* MERGEFORMAT </w:instrText>
        </w:r>
        <w:r>
          <w:fldChar w:fldCharType="separate"/>
        </w:r>
        <w:r w:rsidR="00A80CC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75C8B" w:rsidRDefault="00375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D0" w:rsidRDefault="006132D0" w:rsidP="00375C8B">
      <w:pPr>
        <w:spacing w:after="0" w:line="240" w:lineRule="auto"/>
      </w:pPr>
      <w:r>
        <w:separator/>
      </w:r>
    </w:p>
  </w:footnote>
  <w:footnote w:type="continuationSeparator" w:id="1">
    <w:p w:rsidR="006132D0" w:rsidRDefault="006132D0" w:rsidP="00375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C8B"/>
    <w:rsid w:val="00105EE6"/>
    <w:rsid w:val="001C32BB"/>
    <w:rsid w:val="00375C8B"/>
    <w:rsid w:val="006132D0"/>
    <w:rsid w:val="00A80CC3"/>
    <w:rsid w:val="00CF6655"/>
    <w:rsid w:val="00DA1E46"/>
    <w:rsid w:val="00E3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C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7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C8B"/>
  </w:style>
  <w:style w:type="paragraph" w:styleId="a5">
    <w:name w:val="footer"/>
    <w:basedOn w:val="a"/>
    <w:link w:val="a6"/>
    <w:uiPriority w:val="99"/>
    <w:unhideWhenUsed/>
    <w:rsid w:val="0037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9735</Words>
  <Characters>55493</Characters>
  <Application>Microsoft Office Word</Application>
  <DocSecurity>0</DocSecurity>
  <Lines>462</Lines>
  <Paragraphs>130</Paragraphs>
  <ScaleCrop>false</ScaleCrop>
  <Company/>
  <LinksUpToDate>false</LinksUpToDate>
  <CharactersWithSpaces>65098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3</cp:revision>
  <dcterms:created xsi:type="dcterms:W3CDTF">2017-08-02T09:20:00Z</dcterms:created>
  <dcterms:modified xsi:type="dcterms:W3CDTF">2018-09-20T07:41:00Z</dcterms:modified>
</cp:coreProperties>
</file>